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758" w:rsidRDefault="00137758" w:rsidP="00C40AD7">
      <w:pPr>
        <w:pStyle w:val="Ttulo1"/>
        <w:jc w:val="center"/>
        <w:rPr>
          <w:rFonts w:eastAsia="Times New Roman"/>
          <w:color w:val="000000"/>
          <w:sz w:val="36"/>
          <w:szCs w:val="36"/>
        </w:rPr>
      </w:pPr>
      <w:r>
        <w:rPr>
          <w:rFonts w:eastAsia="Times New Roman"/>
          <w:color w:val="000000"/>
          <w:sz w:val="36"/>
          <w:szCs w:val="36"/>
        </w:rPr>
        <w:t>REPÚBLICA DEL PARAGUAY</w:t>
      </w:r>
    </w:p>
    <w:p w:rsidR="00137758" w:rsidRDefault="00137758" w:rsidP="002A3B99">
      <w:pPr>
        <w:spacing w:after="240"/>
        <w:jc w:val="center"/>
        <w:rPr>
          <w:rFonts w:eastAsia="Times New Roman"/>
          <w:color w:val="000000"/>
          <w:sz w:val="40"/>
          <w:szCs w:val="40"/>
        </w:rPr>
      </w:pPr>
      <w:r>
        <w:rPr>
          <w:rFonts w:ascii="source_sans_proregular" w:eastAsia="Times New Roman" w:hAnsi="source_sans_proregular"/>
          <w:color w:val="000000"/>
          <w:sz w:val="23"/>
          <w:szCs w:val="23"/>
        </w:rPr>
        <w:br/>
      </w:r>
      <w:r>
        <w:rPr>
          <w:rFonts w:ascii="source_sans_proregular" w:eastAsia="Times New Roman" w:hAnsi="source_sans_proregular"/>
          <w:color w:val="000000"/>
          <w:sz w:val="23"/>
          <w:szCs w:val="23"/>
        </w:rPr>
        <w:br/>
      </w:r>
      <w:r w:rsidR="002A3B99">
        <w:rPr>
          <w:rFonts w:ascii="source_sans_proregular" w:eastAsia="Times New Roman" w:hAnsi="source_sans_proregular"/>
          <w:noProof/>
          <w:color w:val="000000"/>
          <w:sz w:val="23"/>
          <w:szCs w:val="23"/>
          <w:lang w:val="es-PY" w:eastAsia="es-PY"/>
        </w:rPr>
        <w:drawing>
          <wp:inline distT="0" distB="0" distL="0" distR="0" wp14:anchorId="18841FA9">
            <wp:extent cx="3460897" cy="3962400"/>
            <wp:effectExtent l="0" t="0" r="635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98509" cy="4005462"/>
                    </a:xfrm>
                    <a:prstGeom prst="rect">
                      <a:avLst/>
                    </a:prstGeom>
                    <a:noFill/>
                  </pic:spPr>
                </pic:pic>
              </a:graphicData>
            </a:graphic>
          </wp:inline>
        </w:drawing>
      </w:r>
      <w:r>
        <w:rPr>
          <w:rFonts w:ascii="source_sans_proregular" w:eastAsia="Times New Roman" w:hAnsi="source_sans_proregular"/>
          <w:color w:val="000000"/>
          <w:sz w:val="23"/>
          <w:szCs w:val="23"/>
        </w:rPr>
        <w:br/>
      </w:r>
    </w:p>
    <w:p w:rsidR="00137758" w:rsidRDefault="00137758" w:rsidP="002A3B99">
      <w:pPr>
        <w:pStyle w:val="Ttulo3"/>
        <w:jc w:val="center"/>
        <w:rPr>
          <w:rFonts w:eastAsia="Times New Roman"/>
          <w:color w:val="000000"/>
          <w:sz w:val="40"/>
          <w:szCs w:val="40"/>
        </w:rPr>
      </w:pPr>
      <w:r>
        <w:rPr>
          <w:rFonts w:eastAsia="Times New Roman"/>
          <w:color w:val="000000"/>
          <w:sz w:val="40"/>
          <w:szCs w:val="40"/>
        </w:rPr>
        <w:t>"</w:t>
      </w:r>
      <w:r w:rsidR="002A3B99" w:rsidRPr="002A3B99">
        <w:rPr>
          <w:rFonts w:eastAsia="Times New Roman"/>
          <w:color w:val="000000"/>
          <w:sz w:val="36"/>
          <w:szCs w:val="40"/>
        </w:rPr>
        <w:t>MUNICIPALIDAD DE GENERAL DELGADO</w:t>
      </w:r>
      <w:r>
        <w:rPr>
          <w:rFonts w:eastAsia="Times New Roman"/>
          <w:color w:val="000000"/>
          <w:sz w:val="40"/>
          <w:szCs w:val="40"/>
        </w:rPr>
        <w:t>"</w:t>
      </w:r>
    </w:p>
    <w:p w:rsidR="002A3B99" w:rsidRDefault="002A3B99" w:rsidP="002A3B99">
      <w:pPr>
        <w:pStyle w:val="Ttulo3"/>
        <w:jc w:val="center"/>
        <w:rPr>
          <w:rFonts w:eastAsia="Times New Roman"/>
          <w:color w:val="000000"/>
          <w:sz w:val="40"/>
          <w:szCs w:val="40"/>
        </w:rPr>
      </w:pPr>
      <w:r>
        <w:rPr>
          <w:rFonts w:eastAsia="Times New Roman"/>
          <w:color w:val="000000"/>
          <w:sz w:val="40"/>
          <w:szCs w:val="40"/>
        </w:rPr>
        <w:t xml:space="preserve">CONTRATACION </w:t>
      </w:r>
      <w:proofErr w:type="gramStart"/>
      <w:r>
        <w:rPr>
          <w:rFonts w:eastAsia="Times New Roman"/>
          <w:color w:val="000000"/>
          <w:sz w:val="40"/>
          <w:szCs w:val="40"/>
        </w:rPr>
        <w:t>POR  EXCEPCION</w:t>
      </w:r>
      <w:proofErr w:type="gramEnd"/>
      <w:r>
        <w:rPr>
          <w:rFonts w:eastAsia="Times New Roman"/>
          <w:color w:val="000000"/>
          <w:sz w:val="40"/>
          <w:szCs w:val="40"/>
        </w:rPr>
        <w:t xml:space="preserve"> N°01/2024</w:t>
      </w:r>
    </w:p>
    <w:p w:rsidR="002A3B99" w:rsidRDefault="002A3B99" w:rsidP="002A3B99">
      <w:pPr>
        <w:pStyle w:val="Ttulo3"/>
        <w:jc w:val="center"/>
        <w:rPr>
          <w:rFonts w:eastAsia="Times New Roman"/>
          <w:color w:val="000000"/>
          <w:sz w:val="40"/>
          <w:szCs w:val="40"/>
        </w:rPr>
      </w:pPr>
      <w:r>
        <w:rPr>
          <w:rFonts w:eastAsia="Times New Roman"/>
          <w:color w:val="000000"/>
          <w:sz w:val="40"/>
          <w:szCs w:val="40"/>
        </w:rPr>
        <w:t>CON DIFUSION POSTERIOR</w:t>
      </w:r>
    </w:p>
    <w:p w:rsidR="00137758" w:rsidRDefault="00137758" w:rsidP="00C40AD7">
      <w:pPr>
        <w:pStyle w:val="Ttulo3"/>
        <w:jc w:val="center"/>
        <w:rPr>
          <w:rFonts w:eastAsia="Times New Roman"/>
          <w:color w:val="000000"/>
          <w:sz w:val="40"/>
          <w:szCs w:val="40"/>
        </w:rPr>
      </w:pPr>
    </w:p>
    <w:p w:rsidR="00137758" w:rsidRDefault="00137758" w:rsidP="00C40AD7">
      <w:pPr>
        <w:rPr>
          <w:rFonts w:ascii="source_sans_proregular" w:eastAsia="Times New Roman" w:hAnsi="source_sans_proregular"/>
          <w:color w:val="000000"/>
          <w:sz w:val="23"/>
          <w:szCs w:val="23"/>
        </w:rPr>
      </w:pPr>
      <w:r>
        <w:rPr>
          <w:rFonts w:ascii="source_sans_proregular" w:eastAsia="Times New Roman" w:hAnsi="source_sans_proregular"/>
          <w:color w:val="000000"/>
          <w:sz w:val="23"/>
          <w:szCs w:val="23"/>
        </w:rPr>
        <w:br/>
      </w:r>
      <w:r>
        <w:rPr>
          <w:rFonts w:ascii="source_sans_proregular" w:eastAsia="Times New Roman" w:hAnsi="source_sans_proregular"/>
          <w:color w:val="000000"/>
          <w:sz w:val="23"/>
          <w:szCs w:val="23"/>
        </w:rPr>
        <w:br/>
      </w:r>
      <w:r>
        <w:rPr>
          <w:rFonts w:ascii="source_sans_proregular" w:eastAsia="Times New Roman" w:hAnsi="source_sans_proregular"/>
          <w:color w:val="000000"/>
          <w:sz w:val="23"/>
          <w:szCs w:val="23"/>
        </w:rPr>
        <w:br/>
      </w:r>
      <w:r>
        <w:rPr>
          <w:rFonts w:ascii="source_sans_proregular" w:eastAsia="Times New Roman" w:hAnsi="source_sans_proregular"/>
          <w:color w:val="000000"/>
          <w:sz w:val="23"/>
          <w:szCs w:val="23"/>
        </w:rPr>
        <w:br/>
      </w:r>
      <w:r>
        <w:rPr>
          <w:rFonts w:ascii="source_sans_proregular" w:eastAsia="Times New Roman" w:hAnsi="source_sans_proregular"/>
          <w:color w:val="000000"/>
          <w:sz w:val="23"/>
          <w:szCs w:val="23"/>
        </w:rPr>
        <w:br/>
      </w:r>
    </w:p>
    <w:p w:rsidR="00137758" w:rsidRDefault="00137758" w:rsidP="00C40AD7">
      <w:pPr>
        <w:rPr>
          <w:rFonts w:ascii="source_sans_proregular" w:eastAsia="Times New Roman" w:hAnsi="source_sans_proregular"/>
          <w:color w:val="000000"/>
          <w:sz w:val="23"/>
          <w:szCs w:val="23"/>
        </w:rPr>
      </w:pPr>
    </w:p>
    <w:p w:rsidR="00137758" w:rsidRDefault="00137758" w:rsidP="00C40AD7">
      <w:pPr>
        <w:rPr>
          <w:rFonts w:ascii="source_sans_proregular" w:eastAsia="Times New Roman" w:hAnsi="source_sans_proregular"/>
          <w:color w:val="000000"/>
          <w:sz w:val="23"/>
          <w:szCs w:val="23"/>
        </w:rPr>
      </w:pPr>
    </w:p>
    <w:p w:rsidR="00137758" w:rsidRDefault="00137758" w:rsidP="00C40AD7">
      <w:pPr>
        <w:jc w:val="center"/>
        <w:rPr>
          <w:rFonts w:ascii="source_sans_proregular" w:eastAsia="Times New Roman" w:hAnsi="source_sans_proregular"/>
          <w:b/>
          <w:color w:val="000000"/>
          <w:sz w:val="23"/>
          <w:szCs w:val="23"/>
        </w:rPr>
      </w:pPr>
    </w:p>
    <w:p w:rsidR="002A3B99" w:rsidRDefault="002A3B99" w:rsidP="00C40AD7">
      <w:pPr>
        <w:jc w:val="center"/>
        <w:rPr>
          <w:rFonts w:ascii="source_sans_proregular" w:eastAsia="Times New Roman" w:hAnsi="source_sans_proregular"/>
          <w:b/>
          <w:color w:val="000000"/>
          <w:sz w:val="23"/>
          <w:szCs w:val="23"/>
        </w:rPr>
      </w:pPr>
    </w:p>
    <w:p w:rsidR="002A3B99" w:rsidRDefault="002A3B99" w:rsidP="00C40AD7">
      <w:pPr>
        <w:jc w:val="center"/>
        <w:rPr>
          <w:rFonts w:ascii="source_sans_proregular" w:eastAsia="Times New Roman" w:hAnsi="source_sans_proregular"/>
          <w:b/>
          <w:color w:val="000000"/>
          <w:sz w:val="23"/>
          <w:szCs w:val="23"/>
        </w:rPr>
      </w:pPr>
    </w:p>
    <w:p w:rsidR="002A3B99" w:rsidRDefault="002A3B99" w:rsidP="00C40AD7">
      <w:pPr>
        <w:jc w:val="center"/>
        <w:rPr>
          <w:rFonts w:ascii="source_sans_proregular" w:eastAsia="Times New Roman" w:hAnsi="source_sans_proregular"/>
          <w:b/>
          <w:color w:val="000000"/>
          <w:sz w:val="23"/>
          <w:szCs w:val="23"/>
        </w:rPr>
      </w:pPr>
    </w:p>
    <w:p w:rsidR="002A3B99" w:rsidRDefault="002A3B99" w:rsidP="00C40AD7">
      <w:pPr>
        <w:jc w:val="center"/>
        <w:rPr>
          <w:rFonts w:ascii="source_sans_proregular" w:eastAsia="Times New Roman" w:hAnsi="source_sans_proregular"/>
          <w:b/>
          <w:color w:val="000000"/>
          <w:sz w:val="23"/>
          <w:szCs w:val="23"/>
        </w:rPr>
      </w:pPr>
    </w:p>
    <w:p w:rsidR="002A3B99" w:rsidRDefault="002A3B99" w:rsidP="00C40AD7">
      <w:pPr>
        <w:jc w:val="center"/>
        <w:rPr>
          <w:rFonts w:ascii="source_sans_proregular" w:eastAsia="Times New Roman" w:hAnsi="source_sans_proregular"/>
          <w:b/>
          <w:color w:val="000000"/>
          <w:sz w:val="23"/>
          <w:szCs w:val="23"/>
        </w:rPr>
      </w:pPr>
    </w:p>
    <w:p w:rsidR="002A3B99" w:rsidRDefault="002A3B99" w:rsidP="00C40AD7">
      <w:pPr>
        <w:jc w:val="center"/>
        <w:rPr>
          <w:rFonts w:ascii="source_sans_proregular" w:eastAsia="Times New Roman" w:hAnsi="source_sans_proregular"/>
          <w:b/>
          <w:color w:val="000000"/>
          <w:sz w:val="23"/>
          <w:szCs w:val="23"/>
        </w:rPr>
      </w:pPr>
    </w:p>
    <w:p w:rsidR="00137758" w:rsidRDefault="00137758" w:rsidP="00C40AD7">
      <w:pPr>
        <w:rPr>
          <w:rFonts w:ascii="source_sans_proregular" w:eastAsia="Times New Roman" w:hAnsi="source_sans_proregular"/>
          <w:color w:val="000000"/>
          <w:sz w:val="23"/>
          <w:szCs w:val="23"/>
        </w:rPr>
      </w:pPr>
    </w:p>
    <w:sdt>
      <w:sdtPr>
        <w:rPr>
          <w:rFonts w:eastAsia="Times New Roman"/>
          <w:color w:val="000000"/>
          <w:sz w:val="32"/>
          <w:szCs w:val="32"/>
        </w:rPr>
        <w:id w:val="-1043518227"/>
        <w:lock w:val="contentLocked"/>
        <w:placeholder>
          <w:docPart w:val="EFAACA6CA06D411C8571CC93168282F8"/>
        </w:placeholder>
        <w:group/>
      </w:sdtPr>
      <w:sdtEndPr/>
      <w:sdtContent>
        <w:p w:rsidR="00137758" w:rsidRDefault="00137758" w:rsidP="00C40AD7">
          <w:pPr>
            <w:pStyle w:val="Ttulo2"/>
            <w:jc w:val="center"/>
            <w:rPr>
              <w:rFonts w:eastAsia="Times New Roman"/>
              <w:color w:val="000000"/>
              <w:sz w:val="32"/>
              <w:szCs w:val="32"/>
            </w:rPr>
          </w:pPr>
          <w:r>
            <w:rPr>
              <w:rFonts w:eastAsia="Times New Roman"/>
              <w:color w:val="000000"/>
              <w:sz w:val="32"/>
              <w:szCs w:val="32"/>
            </w:rPr>
            <w:t>Condiciones Generales</w:t>
          </w:r>
        </w:p>
        <w:p w:rsidR="00137758" w:rsidRDefault="00137758" w:rsidP="00C40AD7">
          <w:pPr>
            <w:pStyle w:val="Ttulo4"/>
            <w:rPr>
              <w:rFonts w:eastAsia="Times New Roman"/>
              <w:color w:val="000000"/>
            </w:rPr>
          </w:pPr>
          <w:r>
            <w:rPr>
              <w:rFonts w:eastAsia="Times New Roman"/>
              <w:color w:val="000000"/>
            </w:rPr>
            <w:t xml:space="preserve">Descripción del bien, servicio u obra a ser adquirido </w:t>
          </w:r>
        </w:p>
      </w:sdtContent>
    </w:sdt>
    <w:p w:rsidR="00137758" w:rsidRDefault="005A6F06" w:rsidP="00C40AD7">
      <w:pPr>
        <w:pStyle w:val="NormalWeb"/>
        <w:rPr>
          <w:color w:val="000000"/>
        </w:rPr>
      </w:pPr>
      <w:sdt>
        <w:sdtPr>
          <w:rPr>
            <w:color w:val="000000"/>
          </w:rPr>
          <w:id w:val="-771158005"/>
          <w:lock w:val="contentLocked"/>
          <w:placeholder>
            <w:docPart w:val="EFAACA6CA06D411C8571CC93168282F8"/>
          </w:placeholder>
          <w:group/>
        </w:sdtPr>
        <w:sdtEndPr/>
        <w:sdtContent>
          <w:r w:rsidR="00137758">
            <w:rPr>
              <w:color w:val="000000"/>
            </w:rPr>
            <w:t>La Descripción del bien, servicio u obra a ser adquirido será conforme se establece en las bases</w:t>
          </w:r>
        </w:sdtContent>
      </w:sdt>
      <w:r w:rsidR="00137758">
        <w:rPr>
          <w:color w:val="000000"/>
        </w:rPr>
        <w:t xml:space="preserve">: </w:t>
      </w:r>
      <w:sdt>
        <w:sdtPr>
          <w:rPr>
            <w:color w:val="000000"/>
          </w:rPr>
          <w:id w:val="-858426898"/>
          <w:placeholder>
            <w:docPart w:val="F2B18D9CC03247D797CAC0D8365FFCD4"/>
          </w:placeholder>
          <w:text/>
        </w:sdtPr>
        <w:sdtEndPr/>
        <w:sdtContent>
          <w:r w:rsidR="00915618" w:rsidRPr="00915618">
            <w:rPr>
              <w:color w:val="000000"/>
            </w:rPr>
            <w:t xml:space="preserve">Construcción de Entubamiento con Cabecera de </w:t>
          </w:r>
          <w:proofErr w:type="spellStart"/>
          <w:r w:rsidR="00915618" w:rsidRPr="00915618">
            <w:rPr>
              <w:color w:val="000000"/>
            </w:rPr>
            <w:t>HºAº</w:t>
          </w:r>
          <w:proofErr w:type="spellEnd"/>
          <w:r w:rsidR="00915618" w:rsidRPr="00915618">
            <w:rPr>
              <w:color w:val="000000"/>
            </w:rPr>
            <w:t>.</w:t>
          </w:r>
        </w:sdtContent>
      </w:sdt>
    </w:p>
    <w:p w:rsidR="00137758" w:rsidRDefault="00137758" w:rsidP="002A3B99">
      <w:pPr>
        <w:rPr>
          <w:rFonts w:eastAsia="Times New Roman"/>
          <w:color w:val="000000"/>
        </w:rPr>
      </w:pPr>
    </w:p>
    <w:sdt>
      <w:sdtPr>
        <w:rPr>
          <w:rFonts w:eastAsia="Times New Roman"/>
          <w:color w:val="000000"/>
        </w:rPr>
        <w:id w:val="-1038729848"/>
        <w:lock w:val="contentLocked"/>
        <w:placeholder>
          <w:docPart w:val="EFAACA6CA06D411C8571CC93168282F8"/>
        </w:placeholder>
        <w:group/>
      </w:sdtPr>
      <w:sdtEndPr/>
      <w:sdtContent>
        <w:p w:rsidR="00137758" w:rsidRDefault="00137758" w:rsidP="00C40AD7">
          <w:pPr>
            <w:pStyle w:val="Ttulo4"/>
            <w:rPr>
              <w:rFonts w:eastAsia="Times New Roman"/>
              <w:color w:val="000000"/>
            </w:rPr>
          </w:pPr>
          <w:r>
            <w:rPr>
              <w:rFonts w:eastAsia="Times New Roman"/>
              <w:color w:val="000000"/>
            </w:rPr>
            <w:t xml:space="preserve">Criterios de evaluación a ser utilizados </w:t>
          </w:r>
        </w:p>
      </w:sdtContent>
    </w:sdt>
    <w:p w:rsidR="00137758" w:rsidRPr="00DD06D1" w:rsidRDefault="005A6F06" w:rsidP="00DD06D1">
      <w:pPr>
        <w:pStyle w:val="NormalWeb"/>
        <w:rPr>
          <w:color w:val="000000"/>
        </w:rPr>
      </w:pPr>
      <w:sdt>
        <w:sdtPr>
          <w:rPr>
            <w:color w:val="000000"/>
          </w:rPr>
          <w:id w:val="-805304937"/>
          <w:lock w:val="contentLocked"/>
          <w:placeholder>
            <w:docPart w:val="EFAACA6CA06D411C8571CC93168282F8"/>
          </w:placeholder>
          <w:group/>
        </w:sdtPr>
        <w:sdtEndPr/>
        <w:sdtContent>
          <w:r w:rsidR="00137758">
            <w:rPr>
              <w:color w:val="000000"/>
            </w:rPr>
            <w:t>El criterio de evaluación a ser utilizado en el presente procedimiento de contratación será: </w:t>
          </w:r>
        </w:sdtContent>
      </w:sdt>
      <w:sdt>
        <w:sdtPr>
          <w:rPr>
            <w:rFonts w:ascii="Helvetica" w:eastAsia="Times New Roman" w:hAnsi="Helvetica"/>
            <w:b/>
            <w:color w:val="333333"/>
            <w:lang w:val="es-PY" w:eastAsia="es-PY"/>
          </w:rPr>
          <w:id w:val="-2144569663"/>
          <w:placeholder>
            <w:docPart w:val="A646A2F3581C4B7A8902F9DD8A764379"/>
          </w:placeholder>
          <w:text/>
        </w:sdtPr>
        <w:sdtEndPr/>
        <w:sdtContent>
          <w:r w:rsidR="00DD06D1" w:rsidRPr="00DD06D1">
            <w:rPr>
              <w:rFonts w:ascii="Helvetica" w:eastAsia="Times New Roman" w:hAnsi="Helvetica"/>
              <w:b/>
              <w:color w:val="333333"/>
              <w:lang w:val="es-PY" w:eastAsia="es-PY"/>
            </w:rPr>
            <w:t>Requisitos Documentales para la evaluación de las condiciones de participación</w:t>
          </w:r>
        </w:sdtContent>
      </w:sdt>
    </w:p>
    <w:p w:rsidR="00DD06D1" w:rsidRDefault="00DD06D1" w:rsidP="00C40AD7">
      <w:pPr>
        <w:jc w:val="center"/>
        <w:rPr>
          <w:rFonts w:eastAsia="Times New Roman"/>
          <w:color w:val="000000"/>
        </w:rPr>
      </w:pPr>
    </w:p>
    <w:tbl>
      <w:tblPr>
        <w:tblW w:w="9167" w:type="dxa"/>
        <w:tblBorders>
          <w:top w:val="single" w:sz="8" w:space="0" w:color="auto"/>
          <w:left w:val="single" w:sz="8" w:space="0" w:color="auto"/>
          <w:bottom w:val="single" w:sz="8" w:space="0" w:color="auto"/>
          <w:right w:val="single" w:sz="8" w:space="0" w:color="auto"/>
        </w:tblBorders>
        <w:shd w:val="clear" w:color="auto" w:fill="F8FAFC"/>
        <w:tblCellMar>
          <w:top w:w="15" w:type="dxa"/>
          <w:left w:w="15" w:type="dxa"/>
          <w:bottom w:w="15" w:type="dxa"/>
          <w:right w:w="15" w:type="dxa"/>
        </w:tblCellMar>
        <w:tblLook w:val="04A0" w:firstRow="1" w:lastRow="0" w:firstColumn="1" w:lastColumn="0" w:noHBand="0" w:noVBand="1"/>
      </w:tblPr>
      <w:tblGrid>
        <w:gridCol w:w="9167"/>
      </w:tblGrid>
      <w:tr w:rsidR="00DD06D1" w:rsidRPr="00DD06D1" w:rsidTr="00DD06D1">
        <w:trPr>
          <w:trHeight w:val="2429"/>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1"/>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b/>
                <w:bCs/>
                <w:color w:val="000000"/>
                <w:sz w:val="22"/>
                <w:lang w:val="es-PY" w:eastAsia="es-PY"/>
              </w:rPr>
              <w:t>Formulario de Oferta (*)</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b/>
                <w:bCs/>
                <w:color w:val="000000"/>
                <w:sz w:val="22"/>
                <w:lang w:val="es-PY" w:eastAsia="es-PY"/>
              </w:rPr>
              <w:t>[El formulario de oferta y lista de precios, generados electrónicamente a través del SICP, deben ser completados y firmados por el oferente. En caso de que se emplee el módulo de oferta electrónica se considerará que el listado de ítems forma parte del formulario de oferta electrónica, y deberá sujetarse en todo lo demás a la reglamentación vigente.]</w:t>
            </w:r>
          </w:p>
        </w:tc>
      </w:tr>
      <w:tr w:rsidR="00DD06D1" w:rsidRPr="00DD06D1" w:rsidTr="00DD06D1">
        <w:trPr>
          <w:trHeight w:val="1000"/>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2"/>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b/>
                <w:bCs/>
                <w:color w:val="000000"/>
                <w:sz w:val="22"/>
                <w:lang w:val="es-PY" w:eastAsia="es-PY"/>
              </w:rPr>
              <w:t>Garantía de Mantenimiento de Oferta (*)</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b/>
                <w:bCs/>
                <w:color w:val="005E7F"/>
                <w:sz w:val="22"/>
                <w:lang w:val="es-PY" w:eastAsia="es-PY"/>
              </w:rPr>
              <w:t>[La garantía de mantenimiento de oferta debe</w:t>
            </w:r>
            <w:r w:rsidRPr="002A3B99">
              <w:rPr>
                <w:rFonts w:ascii="Helvetica" w:eastAsia="Times New Roman" w:hAnsi="Helvetica"/>
                <w:b/>
                <w:bCs/>
                <w:color w:val="005E7F"/>
                <w:sz w:val="22"/>
                <w:lang w:val="es-PY" w:eastAsia="es-PY"/>
              </w:rPr>
              <w:t xml:space="preserve"> </w:t>
            </w:r>
            <w:r w:rsidRPr="00DD06D1">
              <w:rPr>
                <w:rFonts w:ascii="Helvetica" w:eastAsia="Times New Roman" w:hAnsi="Helvetica"/>
                <w:b/>
                <w:bCs/>
                <w:color w:val="005E7F"/>
                <w:sz w:val="22"/>
                <w:lang w:val="es-PY" w:eastAsia="es-PY"/>
              </w:rPr>
              <w:t>ser</w:t>
            </w:r>
            <w:r w:rsidRPr="002A3B99">
              <w:rPr>
                <w:rFonts w:ascii="Helvetica" w:eastAsia="Times New Roman" w:hAnsi="Helvetica"/>
                <w:b/>
                <w:bCs/>
                <w:color w:val="005E7F"/>
                <w:sz w:val="22"/>
                <w:lang w:val="es-PY" w:eastAsia="es-PY"/>
              </w:rPr>
              <w:t xml:space="preserve"> Declaración Jurada </w:t>
            </w:r>
            <w:r w:rsidRPr="00DD06D1">
              <w:rPr>
                <w:rFonts w:ascii="Helvetica" w:eastAsia="Times New Roman" w:hAnsi="Helvetica"/>
                <w:b/>
                <w:bCs/>
                <w:color w:val="005E7F"/>
                <w:sz w:val="22"/>
                <w:lang w:val="es-PY" w:eastAsia="es-PY"/>
              </w:rPr>
              <w:t xml:space="preserve"> </w:t>
            </w:r>
            <w:r w:rsidRPr="002A3B99">
              <w:rPr>
                <w:rFonts w:ascii="Helvetica" w:eastAsia="Times New Roman" w:hAnsi="Helvetica"/>
                <w:b/>
                <w:bCs/>
                <w:color w:val="005E7F"/>
                <w:sz w:val="22"/>
                <w:lang w:val="es-PY" w:eastAsia="es-PY"/>
              </w:rPr>
              <w:t>por 30 días por el 5% de su oferta.</w:t>
            </w:r>
          </w:p>
        </w:tc>
      </w:tr>
      <w:tr w:rsidR="00DD06D1" w:rsidRPr="00DD06D1" w:rsidTr="00DD06D1">
        <w:trPr>
          <w:trHeight w:val="317"/>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3"/>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Certificado de Cumplimiento con la Seguridad Social</w:t>
            </w:r>
            <w:r w:rsidRPr="00DD06D1">
              <w:rPr>
                <w:rFonts w:ascii="Helvetica" w:eastAsia="Times New Roman" w:hAnsi="Helvetica"/>
                <w:b/>
                <w:bCs/>
                <w:color w:val="000000"/>
                <w:sz w:val="22"/>
                <w:lang w:val="es-PY" w:eastAsia="es-PY"/>
              </w:rPr>
              <w:t>(**)</w:t>
            </w:r>
          </w:p>
        </w:tc>
      </w:tr>
      <w:tr w:rsidR="00DD06D1" w:rsidRPr="00DD06D1" w:rsidTr="00DD06D1">
        <w:trPr>
          <w:trHeight w:val="847"/>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4"/>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Certificado de Producto y Empleo Nacional, emitido por el MIC, en caso de contar</w:t>
            </w:r>
            <w:r w:rsidRPr="00DD06D1">
              <w:rPr>
                <w:rFonts w:ascii="Helvetica" w:eastAsia="Times New Roman" w:hAnsi="Helvetica"/>
                <w:color w:val="333333"/>
                <w:sz w:val="22"/>
                <w:lang w:val="es-PY" w:eastAsia="es-PY"/>
              </w:rPr>
              <w:t>.</w:t>
            </w:r>
            <w:r w:rsidRPr="00DD06D1">
              <w:rPr>
                <w:rFonts w:ascii="Helvetica" w:eastAsia="Times New Roman" w:hAnsi="Helvetica"/>
                <w:b/>
                <w:bCs/>
                <w:color w:val="333333"/>
                <w:sz w:val="22"/>
                <w:lang w:val="es-PY" w:eastAsia="es-PY"/>
              </w:rPr>
              <w:t>(**)</w:t>
            </w:r>
          </w:p>
        </w:tc>
      </w:tr>
      <w:tr w:rsidR="00DD06D1" w:rsidRPr="00DD06D1" w:rsidTr="00DD06D1">
        <w:trPr>
          <w:trHeight w:val="519"/>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5"/>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Certificado de Cumplimiento Tributario. </w:t>
            </w:r>
            <w:r w:rsidRPr="00DD06D1">
              <w:rPr>
                <w:rFonts w:ascii="Helvetica" w:eastAsia="Times New Roman" w:hAnsi="Helvetica"/>
                <w:b/>
                <w:bCs/>
                <w:color w:val="000000"/>
                <w:sz w:val="22"/>
                <w:lang w:val="es-PY" w:eastAsia="es-PY"/>
              </w:rPr>
              <w:t>(**)</w:t>
            </w:r>
          </w:p>
        </w:tc>
      </w:tr>
      <w:tr w:rsidR="00DD06D1" w:rsidRPr="00DD06D1" w:rsidTr="00DD06D1">
        <w:trPr>
          <w:trHeight w:val="682"/>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6"/>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Patente comercial del municipio en donde esté asentado el establecimiento principal del oferente.</w:t>
            </w:r>
            <w:r w:rsidRPr="00DD06D1">
              <w:rPr>
                <w:rFonts w:ascii="Helvetica" w:eastAsia="Times New Roman" w:hAnsi="Helvetica"/>
                <w:b/>
                <w:bCs/>
                <w:color w:val="000000"/>
                <w:sz w:val="22"/>
                <w:lang w:val="es-PY" w:eastAsia="es-PY"/>
              </w:rPr>
              <w:t>(**)</w:t>
            </w:r>
          </w:p>
        </w:tc>
      </w:tr>
      <w:tr w:rsidR="00DD06D1" w:rsidRPr="00DD06D1" w:rsidTr="00DD06D1">
        <w:trPr>
          <w:trHeight w:val="990"/>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7"/>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Declaración Jurada de Declaración de Personas, de conformidad con el formulario estándar Sección Formularios</w:t>
            </w:r>
            <w:r w:rsidRPr="00DD06D1">
              <w:rPr>
                <w:rFonts w:ascii="Helvetica" w:eastAsia="Times New Roman" w:hAnsi="Helvetica"/>
                <w:b/>
                <w:bCs/>
                <w:color w:val="000000"/>
                <w:sz w:val="22"/>
                <w:lang w:val="es-PY" w:eastAsia="es-PY"/>
              </w:rPr>
              <w:t>(**)</w:t>
            </w:r>
          </w:p>
        </w:tc>
      </w:tr>
      <w:tr w:rsidR="00DD06D1" w:rsidRPr="00DD06D1" w:rsidTr="00DD06D1">
        <w:trPr>
          <w:trHeight w:val="409"/>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3"/>
                <w:numId w:val="8"/>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b/>
                <w:bCs/>
                <w:color w:val="000000"/>
                <w:sz w:val="22"/>
                <w:lang w:val="es-PY" w:eastAsia="es-PY"/>
              </w:rPr>
              <w:t>Documentos legales. Oferentes</w:t>
            </w:r>
          </w:p>
        </w:tc>
      </w:tr>
      <w:tr w:rsidR="00DD06D1" w:rsidRPr="00DD06D1" w:rsidTr="00DD06D1">
        <w:trPr>
          <w:trHeight w:val="354"/>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8.1.</w:t>
            </w:r>
            <w:r w:rsidRPr="00DD06D1">
              <w:rPr>
                <w:rFonts w:ascii="Helvetica" w:eastAsia="Times New Roman" w:hAnsi="Helvetica"/>
                <w:b/>
                <w:bCs/>
                <w:color w:val="000000"/>
                <w:sz w:val="22"/>
                <w:lang w:val="es-PY" w:eastAsia="es-PY"/>
              </w:rPr>
              <w:t>Personas Físicas.</w:t>
            </w:r>
          </w:p>
        </w:tc>
      </w:tr>
      <w:tr w:rsidR="00DD06D1" w:rsidRPr="00DD06D1" w:rsidTr="00DD06D1">
        <w:trPr>
          <w:trHeight w:val="860"/>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2"/>
                <w:numId w:val="9"/>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Fotocopia simple de la Cédula de Identidad del firmante de la oferta.</w:t>
            </w:r>
            <w:r w:rsidRPr="00DD06D1">
              <w:rPr>
                <w:rFonts w:ascii="Helvetica" w:eastAsia="Times New Roman" w:hAnsi="Helvetica"/>
                <w:b/>
                <w:bCs/>
                <w:color w:val="000000"/>
                <w:sz w:val="22"/>
                <w:lang w:val="es-PY" w:eastAsia="es-PY"/>
              </w:rPr>
              <w:t> (*)</w:t>
            </w:r>
          </w:p>
        </w:tc>
      </w:tr>
      <w:tr w:rsidR="00DD06D1" w:rsidRPr="00DD06D1" w:rsidTr="00DD06D1">
        <w:trPr>
          <w:trHeight w:val="847"/>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2"/>
                <w:numId w:val="10"/>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Constancia de inscripción en el Registro Único de Contribuyentes RUC</w:t>
            </w:r>
            <w:r w:rsidRPr="00DD06D1">
              <w:rPr>
                <w:rFonts w:ascii="Helvetica" w:eastAsia="Times New Roman" w:hAnsi="Helvetica"/>
                <w:b/>
                <w:bCs/>
                <w:color w:val="000000"/>
                <w:sz w:val="22"/>
                <w:lang w:val="es-PY" w:eastAsia="es-PY"/>
              </w:rPr>
              <w:t>(*)</w:t>
            </w:r>
          </w:p>
        </w:tc>
      </w:tr>
      <w:tr w:rsidR="00DD06D1" w:rsidRPr="00DD06D1" w:rsidTr="00DD06D1">
        <w:trPr>
          <w:trHeight w:val="1783"/>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2"/>
                <w:numId w:val="11"/>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Pr="00DD06D1">
              <w:rPr>
                <w:rFonts w:ascii="Helvetica" w:eastAsia="Times New Roman" w:hAnsi="Helvetica"/>
                <w:b/>
                <w:bCs/>
                <w:color w:val="000000"/>
                <w:sz w:val="22"/>
                <w:lang w:val="es-PY" w:eastAsia="es-PY"/>
              </w:rPr>
              <w:t>(*)</w:t>
            </w:r>
          </w:p>
        </w:tc>
      </w:tr>
      <w:tr w:rsidR="00DD06D1" w:rsidRPr="00DD06D1" w:rsidTr="00DD06D1">
        <w:trPr>
          <w:trHeight w:val="354"/>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b/>
                <w:bCs/>
                <w:color w:val="000000"/>
                <w:sz w:val="22"/>
                <w:lang w:val="es-PY" w:eastAsia="es-PY"/>
              </w:rPr>
              <w:lastRenderedPageBreak/>
              <w:t>8.2. Personas Jurídicas.</w:t>
            </w:r>
          </w:p>
        </w:tc>
      </w:tr>
      <w:tr w:rsidR="00DD06D1" w:rsidRPr="00DD06D1" w:rsidTr="00DD06D1">
        <w:trPr>
          <w:trHeight w:val="986"/>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2"/>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Pr="00DD06D1">
              <w:rPr>
                <w:rFonts w:ascii="Helvetica" w:eastAsia="Times New Roman" w:hAnsi="Helvetica"/>
                <w:b/>
                <w:bCs/>
                <w:color w:val="000000"/>
                <w:sz w:val="22"/>
                <w:lang w:val="es-PY" w:eastAsia="es-PY"/>
              </w:rPr>
              <w:t>(*)</w:t>
            </w:r>
          </w:p>
        </w:tc>
      </w:tr>
      <w:tr w:rsidR="00DD06D1" w:rsidRPr="00DD06D1" w:rsidTr="00DD06D1">
        <w:trPr>
          <w:trHeight w:val="278"/>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3"/>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Constancia de inscripción en el Registro Único de Contribuyentes.</w:t>
            </w:r>
          </w:p>
        </w:tc>
      </w:tr>
      <w:tr w:rsidR="00DD06D1" w:rsidRPr="00DD06D1" w:rsidTr="00DD06D1">
        <w:trPr>
          <w:trHeight w:val="518"/>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4"/>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Fotocopia simple de los documentos de identidad de los representantes o apoderados de la sociedad.</w:t>
            </w:r>
          </w:p>
        </w:tc>
      </w:tr>
      <w:tr w:rsidR="00DD06D1" w:rsidRPr="00DD06D1" w:rsidTr="00DD06D1">
        <w:trPr>
          <w:trHeight w:val="1442"/>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5"/>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Pr="00DD06D1">
              <w:rPr>
                <w:rFonts w:ascii="Helvetica" w:eastAsia="Times New Roman" w:hAnsi="Helvetica"/>
                <w:b/>
                <w:bCs/>
                <w:color w:val="000000"/>
                <w:sz w:val="22"/>
                <w:lang w:val="es-PY" w:eastAsia="es-PY"/>
              </w:rPr>
              <w:t>(*)</w:t>
            </w:r>
          </w:p>
        </w:tc>
      </w:tr>
      <w:tr w:rsidR="00DD06D1" w:rsidRPr="00DD06D1" w:rsidTr="00DD06D1">
        <w:trPr>
          <w:trHeight w:val="366"/>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b/>
                <w:bCs/>
                <w:color w:val="000000"/>
                <w:sz w:val="22"/>
                <w:lang w:val="es-PY" w:eastAsia="es-PY"/>
              </w:rPr>
              <w:t>8.3. Oferentes en Consorcio.</w:t>
            </w:r>
          </w:p>
        </w:tc>
      </w:tr>
      <w:tr w:rsidR="00DD06D1" w:rsidRPr="00DD06D1" w:rsidTr="00DD06D1">
        <w:trPr>
          <w:trHeight w:val="1214"/>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6"/>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Pr="00DD06D1">
              <w:rPr>
                <w:rFonts w:ascii="Helvetica" w:eastAsia="Times New Roman" w:hAnsi="Helvetica"/>
                <w:b/>
                <w:bCs/>
                <w:color w:val="000000"/>
                <w:sz w:val="22"/>
                <w:lang w:val="es-PY" w:eastAsia="es-PY"/>
              </w:rPr>
              <w:t>(*)</w:t>
            </w:r>
          </w:p>
        </w:tc>
      </w:tr>
      <w:tr w:rsidR="00DD06D1" w:rsidRPr="00DD06D1" w:rsidTr="00DD06D1">
        <w:trPr>
          <w:trHeight w:val="974"/>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7"/>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Pr="00DD06D1">
              <w:rPr>
                <w:rFonts w:ascii="Helvetica" w:eastAsia="Times New Roman" w:hAnsi="Helvetica"/>
                <w:b/>
                <w:bCs/>
                <w:color w:val="000000"/>
                <w:sz w:val="22"/>
                <w:lang w:val="es-PY" w:eastAsia="es-PY"/>
              </w:rPr>
              <w:t>(*)</w:t>
            </w:r>
          </w:p>
        </w:tc>
      </w:tr>
      <w:tr w:rsidR="00DD06D1" w:rsidRPr="00DD06D1" w:rsidTr="00DD06D1">
        <w:trPr>
          <w:trHeight w:val="2302"/>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8"/>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 xml:space="preserve">Fotocopia simple de los documentos que acrediten las facultades de los firmantes del acuerdo de intención de </w:t>
            </w:r>
            <w:proofErr w:type="spellStart"/>
            <w:r w:rsidRPr="00DD06D1">
              <w:rPr>
                <w:rFonts w:ascii="Helvetica" w:eastAsia="Times New Roman" w:hAnsi="Helvetica"/>
                <w:color w:val="000000"/>
                <w:sz w:val="22"/>
                <w:lang w:val="es-PY" w:eastAsia="es-PY"/>
              </w:rPr>
              <w:t>consorciarse</w:t>
            </w:r>
            <w:proofErr w:type="spellEnd"/>
            <w:r w:rsidRPr="00DD06D1">
              <w:rPr>
                <w:rFonts w:ascii="Helvetica" w:eastAsia="Times New Roman" w:hAnsi="Helvetica"/>
                <w:color w:val="000000"/>
                <w:sz w:val="22"/>
                <w:lang w:val="es-PY" w:eastAsia="es-PY"/>
              </w:rPr>
              <w:t xml:space="preserve">. Estos documentos pueden consistir </w:t>
            </w:r>
            <w:proofErr w:type="gramStart"/>
            <w:r w:rsidRPr="00DD06D1">
              <w:rPr>
                <w:rFonts w:ascii="Helvetica" w:eastAsia="Times New Roman" w:hAnsi="Helvetica"/>
                <w:color w:val="000000"/>
                <w:sz w:val="22"/>
                <w:lang w:val="es-PY" w:eastAsia="es-PY"/>
              </w:rPr>
              <w:t>en</w:t>
            </w:r>
            <w:r w:rsidRPr="00DD06D1">
              <w:rPr>
                <w:rFonts w:ascii="Helvetica" w:eastAsia="Times New Roman" w:hAnsi="Helvetica"/>
                <w:b/>
                <w:bCs/>
                <w:color w:val="000000"/>
                <w:sz w:val="22"/>
                <w:lang w:val="es-PY" w:eastAsia="es-PY"/>
              </w:rPr>
              <w:t>(</w:t>
            </w:r>
            <w:proofErr w:type="gramEnd"/>
            <w:r w:rsidRPr="00DD06D1">
              <w:rPr>
                <w:rFonts w:ascii="Helvetica" w:eastAsia="Times New Roman" w:hAnsi="Helvetica"/>
                <w:b/>
                <w:bCs/>
                <w:color w:val="000000"/>
                <w:sz w:val="22"/>
                <w:lang w:val="es-PY" w:eastAsia="es-PY"/>
              </w:rPr>
              <w:t>*)</w:t>
            </w:r>
            <w:r w:rsidRPr="00DD06D1">
              <w:rPr>
                <w:rFonts w:ascii="Helvetica" w:eastAsia="Times New Roman" w:hAnsi="Helvetica"/>
                <w:color w:val="000000"/>
                <w:sz w:val="22"/>
                <w:lang w:val="es-PY" w:eastAsia="es-PY"/>
              </w:rPr>
              <w:t>:</w:t>
            </w:r>
          </w:p>
          <w:p w:rsidR="00DD06D1" w:rsidRPr="00DD06D1" w:rsidRDefault="00DD06D1" w:rsidP="002A3B99">
            <w:pPr>
              <w:numPr>
                <w:ilvl w:val="1"/>
                <w:numId w:val="18"/>
              </w:numPr>
              <w:spacing w:before="100" w:beforeAutospacing="1" w:after="60"/>
              <w:jc w:val="both"/>
              <w:rPr>
                <w:rFonts w:ascii="Helvetica" w:eastAsia="Times New Roman" w:hAnsi="Helvetica"/>
                <w:color w:val="333333"/>
                <w:sz w:val="22"/>
                <w:lang w:val="es-PY" w:eastAsia="es-PY"/>
              </w:rPr>
            </w:pPr>
          </w:p>
          <w:p w:rsidR="00DD06D1" w:rsidRPr="00DD06D1" w:rsidRDefault="00DD06D1" w:rsidP="002A3B99">
            <w:pPr>
              <w:numPr>
                <w:ilvl w:val="2"/>
                <w:numId w:val="18"/>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Un poder suficiente otorgado por escritura pública por cada miembro del consorcio (no es necesario que esté inscripto en el Registro de Poderes); o</w:t>
            </w:r>
          </w:p>
          <w:p w:rsidR="00DD06D1" w:rsidRPr="00DD06D1" w:rsidRDefault="00DD06D1" w:rsidP="002A3B99">
            <w:pPr>
              <w:numPr>
                <w:ilvl w:val="2"/>
                <w:numId w:val="18"/>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Los documentos societarios de cada miembro del consorcio, que justifiquen la representación del firmante, tales como actas de asamblea y de directorio en el caso de las sociedades anónimas.</w:t>
            </w:r>
          </w:p>
        </w:tc>
      </w:tr>
      <w:tr w:rsidR="00DD06D1" w:rsidRPr="00DD06D1" w:rsidTr="00DD06D1">
        <w:trPr>
          <w:trHeight w:val="2011"/>
        </w:trPr>
        <w:tc>
          <w:tcPr>
            <w:tcW w:w="0" w:type="auto"/>
            <w:tcBorders>
              <w:top w:val="outset" w:sz="6" w:space="0" w:color="auto"/>
              <w:left w:val="outset" w:sz="6" w:space="0" w:color="auto"/>
              <w:bottom w:val="outset" w:sz="6" w:space="0" w:color="auto"/>
              <w:right w:val="outset" w:sz="6" w:space="0" w:color="auto"/>
            </w:tcBorders>
            <w:shd w:val="clear" w:color="auto" w:fill="F8FAFC"/>
            <w:tcMar>
              <w:top w:w="0" w:type="dxa"/>
              <w:left w:w="0" w:type="dxa"/>
              <w:bottom w:w="0" w:type="dxa"/>
              <w:right w:w="0" w:type="dxa"/>
            </w:tcMar>
            <w:hideMark/>
          </w:tcPr>
          <w:p w:rsidR="00DD06D1" w:rsidRPr="00DD06D1" w:rsidRDefault="00DD06D1" w:rsidP="002A3B99">
            <w:pPr>
              <w:numPr>
                <w:ilvl w:val="0"/>
                <w:numId w:val="19"/>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 xml:space="preserve">Fotocopia simple de los documentos que acrediten las facultades del firmante de la oferta para comprometer al consorcio, cuando se haya formalizado el consorcio. Estos documentos pueden consistir </w:t>
            </w:r>
            <w:proofErr w:type="gramStart"/>
            <w:r w:rsidRPr="00DD06D1">
              <w:rPr>
                <w:rFonts w:ascii="Helvetica" w:eastAsia="Times New Roman" w:hAnsi="Helvetica"/>
                <w:color w:val="000000"/>
                <w:sz w:val="22"/>
                <w:lang w:val="es-PY" w:eastAsia="es-PY"/>
              </w:rPr>
              <w:t>en</w:t>
            </w:r>
            <w:r w:rsidRPr="00DD06D1">
              <w:rPr>
                <w:rFonts w:ascii="Helvetica" w:eastAsia="Times New Roman" w:hAnsi="Helvetica"/>
                <w:b/>
                <w:bCs/>
                <w:color w:val="000000"/>
                <w:sz w:val="22"/>
                <w:lang w:val="es-PY" w:eastAsia="es-PY"/>
              </w:rPr>
              <w:t>(</w:t>
            </w:r>
            <w:proofErr w:type="gramEnd"/>
            <w:r w:rsidRPr="00DD06D1">
              <w:rPr>
                <w:rFonts w:ascii="Helvetica" w:eastAsia="Times New Roman" w:hAnsi="Helvetica"/>
                <w:b/>
                <w:bCs/>
                <w:color w:val="000000"/>
                <w:sz w:val="22"/>
                <w:lang w:val="es-PY" w:eastAsia="es-PY"/>
              </w:rPr>
              <w:t>*)</w:t>
            </w:r>
            <w:r w:rsidRPr="00DD06D1">
              <w:rPr>
                <w:rFonts w:ascii="Helvetica" w:eastAsia="Times New Roman" w:hAnsi="Helvetica"/>
                <w:color w:val="000000"/>
                <w:sz w:val="22"/>
                <w:lang w:val="es-PY" w:eastAsia="es-PY"/>
              </w:rPr>
              <w:t>:</w:t>
            </w:r>
          </w:p>
          <w:p w:rsidR="00DD06D1" w:rsidRPr="00DD06D1" w:rsidRDefault="00DD06D1" w:rsidP="002A3B99">
            <w:pPr>
              <w:numPr>
                <w:ilvl w:val="1"/>
                <w:numId w:val="19"/>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Un poder suficiente otorgado por escritura pública por la Empresa Líder del consorcio (no es necesario que esté inscripto en el Registro de Poderes); o</w:t>
            </w:r>
          </w:p>
          <w:p w:rsidR="00DD06D1" w:rsidRPr="00DD06D1" w:rsidRDefault="00DD06D1" w:rsidP="002A3B99">
            <w:pPr>
              <w:numPr>
                <w:ilvl w:val="1"/>
                <w:numId w:val="19"/>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color w:val="000000"/>
                <w:sz w:val="22"/>
                <w:lang w:val="es-PY" w:eastAsia="es-PY"/>
              </w:rPr>
              <w:t>Los documentos societarios de la Empresa Líder, que justifiquen la representación del firmante, tales como actas de asamblea y de directorio en el caso de las sociedades anónimas.</w:t>
            </w:r>
          </w:p>
        </w:tc>
      </w:tr>
    </w:tbl>
    <w:p w:rsidR="00DD06D1" w:rsidRPr="00DD06D1" w:rsidRDefault="00DD06D1" w:rsidP="002A3B99">
      <w:pPr>
        <w:jc w:val="center"/>
        <w:rPr>
          <w:rFonts w:eastAsia="Times New Roman"/>
          <w:color w:val="000000"/>
          <w:lang w:val="es-PY"/>
        </w:rPr>
      </w:pP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Los documentos indicados con asterisco (*) son considerados documentos sustanciales a ser presentados con la oferta de conformidad al Decreto Reglamentario.</w:t>
      </w:r>
    </w:p>
    <w:p w:rsidR="00DD06D1" w:rsidRPr="002A3B99" w:rsidRDefault="00DD06D1" w:rsidP="002A3B99">
      <w:pPr>
        <w:spacing w:after="150"/>
        <w:jc w:val="both"/>
        <w:rPr>
          <w:rFonts w:ascii="Helvetica" w:eastAsia="Times New Roman" w:hAnsi="Helvetica"/>
          <w:b/>
          <w:bCs/>
          <w:color w:val="333333"/>
          <w:sz w:val="22"/>
          <w:lang w:val="es-PY" w:eastAsia="es-PY"/>
        </w:rPr>
      </w:pPr>
      <w:r w:rsidRPr="00DD06D1">
        <w:rPr>
          <w:rFonts w:ascii="Helvetica" w:eastAsia="Times New Roman" w:hAnsi="Helvetica"/>
          <w:b/>
          <w:bCs/>
          <w:color w:val="333333"/>
          <w:sz w:val="22"/>
          <w:lang w:val="es-PY" w:eastAsia="es-PY"/>
        </w:rPr>
        <w:t>Los documentos indicados con doble asterisco (**) deberán estar vigentes a la fecha y hora tope de pres</w:t>
      </w:r>
      <w:r w:rsidRPr="002A3B99">
        <w:rPr>
          <w:rFonts w:ascii="Helvetica" w:eastAsia="Times New Roman" w:hAnsi="Helvetica"/>
          <w:b/>
          <w:bCs/>
          <w:color w:val="333333"/>
          <w:sz w:val="22"/>
          <w:lang w:val="es-PY" w:eastAsia="es-PY"/>
        </w:rPr>
        <w:t>entación de ofertas.</w:t>
      </w:r>
    </w:p>
    <w:p w:rsidR="00DD06D1" w:rsidRPr="00DD06D1" w:rsidRDefault="00DD06D1" w:rsidP="002A3B99">
      <w:pPr>
        <w:spacing w:after="150"/>
        <w:jc w:val="both"/>
        <w:rPr>
          <w:rFonts w:ascii="Helvetica" w:eastAsia="Times New Roman" w:hAnsi="Helvetica"/>
          <w:color w:val="333333"/>
          <w:lang w:val="es-PY" w:eastAsia="es-PY"/>
        </w:rPr>
      </w:pPr>
    </w:p>
    <w:p w:rsidR="00DD06D1" w:rsidRPr="00DD06D1" w:rsidRDefault="00DD06D1" w:rsidP="002A3B99">
      <w:pPr>
        <w:spacing w:after="150"/>
        <w:jc w:val="both"/>
        <w:rPr>
          <w:rFonts w:ascii="Helvetica" w:eastAsia="Times New Roman" w:hAnsi="Helvetica"/>
          <w:color w:val="333333"/>
          <w:u w:val="single"/>
          <w:lang w:val="es-PY" w:eastAsia="es-PY"/>
        </w:rPr>
      </w:pPr>
      <w:r w:rsidRPr="00DD06D1">
        <w:rPr>
          <w:rFonts w:ascii="Helvetica" w:eastAsia="Times New Roman" w:hAnsi="Helvetica"/>
          <w:b/>
          <w:bCs/>
          <w:color w:val="333333"/>
          <w:u w:val="single"/>
          <w:lang w:val="es-PY" w:eastAsia="es-PY"/>
        </w:rPr>
        <w:t>Capacidad Financiera</w:t>
      </w:r>
    </w:p>
    <w:p w:rsidR="00DD06D1" w:rsidRPr="00DD06D1" w:rsidRDefault="00DD06D1" w:rsidP="002A3B99">
      <w:pPr>
        <w:spacing w:after="150"/>
        <w:jc w:val="both"/>
        <w:rPr>
          <w:rFonts w:ascii="Helvetica" w:eastAsia="Times New Roman" w:hAnsi="Helvetica"/>
          <w:color w:val="333333"/>
          <w:sz w:val="22"/>
          <w:lang w:val="es-PY" w:eastAsia="es-PY"/>
        </w:rPr>
      </w:pPr>
      <w:bookmarkStart w:id="0" w:name="_Hlk31372867"/>
      <w:bookmarkEnd w:id="0"/>
      <w:r w:rsidRPr="00DD06D1">
        <w:rPr>
          <w:rFonts w:ascii="Helvetica" w:eastAsia="Times New Roman" w:hAnsi="Helvetica"/>
          <w:b/>
          <w:bCs/>
          <w:color w:val="000000"/>
          <w:sz w:val="22"/>
          <w:lang w:val="es-PY" w:eastAsia="es-PY"/>
        </w:rPr>
        <w:lastRenderedPageBreak/>
        <w:t>Con el objetivo de calificar la situación financiera del oferente, se considerarán los siguientes índices: </w:t>
      </w:r>
      <w:r w:rsidRPr="00DD06D1">
        <w:rPr>
          <w:rFonts w:ascii="Helvetica" w:eastAsia="Times New Roman" w:hAnsi="Helvetica"/>
          <w:b/>
          <w:bCs/>
          <w:color w:val="808080"/>
          <w:sz w:val="22"/>
          <w:lang w:val="es-PY" w:eastAsia="es-PY"/>
        </w:rPr>
        <w:t> </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Deberán cumplir con el siguiente parámetro: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a.     </w:t>
      </w:r>
      <w:r w:rsidRPr="00DD06D1">
        <w:rPr>
          <w:rFonts w:ascii="Helvetica" w:eastAsia="Times New Roman" w:hAnsi="Helvetica"/>
          <w:b/>
          <w:bCs/>
          <w:color w:val="333333"/>
          <w:sz w:val="22"/>
          <w:lang w:val="es-PY" w:eastAsia="es-PY"/>
        </w:rPr>
        <w:t>Ratio de Liquidez:</w:t>
      </w:r>
      <w:r w:rsidRPr="00DD06D1">
        <w:rPr>
          <w:rFonts w:ascii="Helvetica" w:eastAsia="Times New Roman" w:hAnsi="Helvetica"/>
          <w:color w:val="333333"/>
          <w:sz w:val="22"/>
          <w:lang w:val="es-PY" w:eastAsia="es-PY"/>
        </w:rPr>
        <w:t> activo corriente / pasivo corriente</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 ser igual o mayor que 1, en promedio, en los últimos años</w:t>
      </w:r>
      <w:r w:rsidRPr="00DD06D1">
        <w:rPr>
          <w:rFonts w:ascii="Helvetica" w:eastAsia="Times New Roman" w:hAnsi="Helvetica"/>
          <w:b/>
          <w:bCs/>
          <w:color w:val="333333"/>
          <w:sz w:val="22"/>
          <w:lang w:val="es-PY" w:eastAsia="es-PY"/>
        </w:rPr>
        <w:t>:(2021, 2022,2023</w:t>
      </w:r>
      <w:r w:rsidRPr="00DD06D1">
        <w:rPr>
          <w:rFonts w:ascii="Helvetica" w:eastAsia="Times New Roman" w:hAnsi="Helvetica"/>
          <w:color w:val="333333"/>
          <w:sz w:val="22"/>
          <w:lang w:val="es-PY" w:eastAsia="es-PY"/>
        </w:rPr>
        <w:t>)</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b.     </w:t>
      </w:r>
      <w:r w:rsidRPr="00DD06D1">
        <w:rPr>
          <w:rFonts w:ascii="Helvetica" w:eastAsia="Times New Roman" w:hAnsi="Helvetica"/>
          <w:b/>
          <w:bCs/>
          <w:color w:val="333333"/>
          <w:sz w:val="22"/>
          <w:lang w:val="es-PY" w:eastAsia="es-PY"/>
        </w:rPr>
        <w:t>Endeudamiento:</w:t>
      </w:r>
      <w:r w:rsidRPr="00DD06D1">
        <w:rPr>
          <w:rFonts w:ascii="Helvetica" w:eastAsia="Times New Roman" w:hAnsi="Helvetica"/>
          <w:color w:val="333333"/>
          <w:sz w:val="22"/>
          <w:lang w:val="es-PY" w:eastAsia="es-PY"/>
        </w:rPr>
        <w:t> pasivo total / activo total</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No deberá ser mayor a 0,80 en promedio, en los años </w:t>
      </w:r>
      <w:r w:rsidRPr="00DD06D1">
        <w:rPr>
          <w:rFonts w:ascii="Helvetica" w:eastAsia="Times New Roman" w:hAnsi="Helvetica"/>
          <w:b/>
          <w:bCs/>
          <w:color w:val="333333"/>
          <w:sz w:val="22"/>
          <w:lang w:val="es-PY" w:eastAsia="es-PY"/>
        </w:rPr>
        <w:t>(2021, 2022,2023</w:t>
      </w:r>
      <w:r w:rsidRPr="00DD06D1">
        <w:rPr>
          <w:rFonts w:ascii="Helvetica" w:eastAsia="Times New Roman" w:hAnsi="Helvetica"/>
          <w:color w:val="333333"/>
          <w:sz w:val="22"/>
          <w:lang w:val="es-PY" w:eastAsia="es-PY"/>
        </w:rPr>
        <w:t>)</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numPr>
          <w:ilvl w:val="0"/>
          <w:numId w:val="20"/>
        </w:numPr>
        <w:spacing w:before="100" w:beforeAutospacing="1" w:after="60"/>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Rentabilidad:</w:t>
      </w:r>
      <w:r w:rsidRPr="00DD06D1">
        <w:rPr>
          <w:rFonts w:ascii="Helvetica" w:eastAsia="Times New Roman" w:hAnsi="Helvetica"/>
          <w:color w:val="333333"/>
          <w:sz w:val="22"/>
          <w:lang w:val="es-PY" w:eastAsia="es-PY"/>
        </w:rPr>
        <w:t> Porcentaje de utilidad después de impuestos o pérdida con respecto al Capital.</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El promedio en los años </w:t>
      </w:r>
      <w:r w:rsidRPr="00DD06D1">
        <w:rPr>
          <w:rFonts w:ascii="Helvetica" w:eastAsia="Times New Roman" w:hAnsi="Helvetica"/>
          <w:b/>
          <w:bCs/>
          <w:color w:val="333333"/>
          <w:sz w:val="22"/>
          <w:lang w:val="es-PY" w:eastAsia="es-PY"/>
        </w:rPr>
        <w:t>:(2021, 2022,2023</w:t>
      </w:r>
      <w:r w:rsidRPr="00DD06D1">
        <w:rPr>
          <w:rFonts w:ascii="Helvetica" w:eastAsia="Times New Roman" w:hAnsi="Helvetica"/>
          <w:color w:val="333333"/>
          <w:sz w:val="22"/>
          <w:lang w:val="es-PY" w:eastAsia="es-PY"/>
        </w:rPr>
        <w:t>), no deberá ser negativo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Para contribuyentes de IRPC</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Deberán cumplir el siguiente parámetro: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Eficiencia: (Ingreso/Egreso).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 ser igual o mayor que 1, el promedio, de los ejercicios fiscales </w:t>
      </w:r>
      <w:r w:rsidRPr="00DD06D1">
        <w:rPr>
          <w:rFonts w:ascii="Helvetica" w:eastAsia="Times New Roman" w:hAnsi="Helvetica"/>
          <w:b/>
          <w:bCs/>
          <w:color w:val="333333"/>
          <w:sz w:val="22"/>
          <w:lang w:val="es-PY" w:eastAsia="es-PY"/>
        </w:rPr>
        <w:t>:(2021, 2022,2023</w:t>
      </w:r>
      <w:r w:rsidRPr="00DD06D1">
        <w:rPr>
          <w:rFonts w:ascii="Helvetica" w:eastAsia="Times New Roman" w:hAnsi="Helvetica"/>
          <w:color w:val="333333"/>
          <w:sz w:val="22"/>
          <w:lang w:val="es-PY" w:eastAsia="es-PY"/>
        </w:rPr>
        <w:t>)</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Para contribuyentes de IRP</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Deberán cumplir el siguiente parámetro: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Eficiencia: (Ingreso/Egreso).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 ser igual o mayor que 1, el promedio, de los ejercicios fiscales </w:t>
      </w:r>
      <w:r w:rsidRPr="00DD06D1">
        <w:rPr>
          <w:rFonts w:ascii="Helvetica" w:eastAsia="Times New Roman" w:hAnsi="Helvetica"/>
          <w:b/>
          <w:bCs/>
          <w:color w:val="333333"/>
          <w:sz w:val="22"/>
          <w:lang w:val="es-PY" w:eastAsia="es-PY"/>
        </w:rPr>
        <w:t>:(2021, 2022,2023</w:t>
      </w:r>
      <w:r w:rsidRPr="00DD06D1">
        <w:rPr>
          <w:rFonts w:ascii="Helvetica" w:eastAsia="Times New Roman" w:hAnsi="Helvetica"/>
          <w:color w:val="333333"/>
          <w:sz w:val="22"/>
          <w:lang w:val="es-PY" w:eastAsia="es-PY"/>
        </w:rPr>
        <w:t>)</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Para contribuyentes de exclusivamente IVA</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 cumplir el siguiente parámetro: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Eficiencia: (Ingreso/Egreso).</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Deberá ser igual o mayor que 1, el promedio, de los últimos tres (3) meses anteriores a la presentación de la oferta, conforme al calendario perpetuo establecido por la Sub Secretaría de Estado de Tributación (SET).</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En caso de oferentes en Consorcio:</w:t>
      </w:r>
      <w:r w:rsidRPr="00DD06D1">
        <w:rPr>
          <w:rFonts w:ascii="Helvetica" w:eastAsia="Times New Roman" w:hAnsi="Helvetica"/>
          <w:color w:val="333333"/>
          <w:sz w:val="22"/>
          <w:lang w:val="es-PY" w:eastAsia="es-PY"/>
        </w:rPr>
        <w:t> El socio líder deberá cumplir con el 60% de los requisitos en el carácter de la capacidad financiera, y el 40% los demás socios</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jc w:val="both"/>
        <w:rPr>
          <w:rFonts w:ascii="Helvetica" w:eastAsia="Times New Roman" w:hAnsi="Helvetica"/>
          <w:color w:val="333333"/>
          <w:sz w:val="22"/>
          <w:lang w:val="es-PY" w:eastAsia="es-PY"/>
        </w:rPr>
      </w:pPr>
      <w:bookmarkStart w:id="1" w:name="_Hlk32826143"/>
      <w:bookmarkEnd w:id="1"/>
      <w:r w:rsidRPr="00DD06D1">
        <w:rPr>
          <w:rFonts w:ascii="Helvetica" w:eastAsia="Times New Roman" w:hAnsi="Helvetica"/>
          <w:b/>
          <w:bCs/>
          <w:color w:val="333333"/>
          <w:sz w:val="22"/>
          <w:lang w:val="es-PY" w:eastAsia="es-PY"/>
        </w:rPr>
        <w:t>Requisitos documentales para la evaluación de la capacidad financiera:</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444444"/>
          <w:sz w:val="22"/>
          <w:shd w:val="clear" w:color="auto" w:fill="FFFFFF"/>
          <w:lang w:val="es-PY" w:eastAsia="es-PY"/>
        </w:rPr>
        <w:t>Para evaluar el presente criterio, el oferente deberá presentar las siguientes documentaciones:</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tbl>
      <w:tblPr>
        <w:tblW w:w="0" w:type="auto"/>
        <w:tblBorders>
          <w:top w:val="single" w:sz="8" w:space="0" w:color="000000"/>
          <w:left w:val="single" w:sz="8" w:space="0" w:color="000000"/>
          <w:bottom w:val="single" w:sz="8" w:space="0" w:color="000000"/>
          <w:right w:val="single" w:sz="8" w:space="0" w:color="000000"/>
        </w:tblBorders>
        <w:shd w:val="clear" w:color="auto" w:fill="F8FAFC"/>
        <w:tblCellMar>
          <w:top w:w="15" w:type="dxa"/>
          <w:left w:w="15" w:type="dxa"/>
          <w:bottom w:w="15" w:type="dxa"/>
          <w:right w:w="15" w:type="dxa"/>
        </w:tblCellMar>
        <w:tblLook w:val="04A0" w:firstRow="1" w:lastRow="0" w:firstColumn="1" w:lastColumn="0" w:noHBand="0" w:noVBand="1"/>
      </w:tblPr>
      <w:tblGrid>
        <w:gridCol w:w="8773"/>
      </w:tblGrid>
      <w:tr w:rsidR="00DD06D1" w:rsidRPr="00DD06D1" w:rsidTr="00DD06D1">
        <w:tc>
          <w:tcPr>
            <w:tcW w:w="0" w:type="auto"/>
            <w:tcBorders>
              <w:top w:val="outset" w:sz="6" w:space="0" w:color="000000"/>
              <w:left w:val="outset" w:sz="6" w:space="0" w:color="000000"/>
              <w:bottom w:val="outset" w:sz="6" w:space="0" w:color="000000"/>
              <w:right w:val="outset" w:sz="6" w:space="0" w:color="000000"/>
            </w:tcBorders>
            <w:shd w:val="clear" w:color="auto" w:fill="F8FAFC"/>
            <w:tcMar>
              <w:top w:w="0" w:type="dxa"/>
              <w:left w:w="0" w:type="dxa"/>
              <w:bottom w:w="0" w:type="dxa"/>
              <w:right w:w="0" w:type="dxa"/>
            </w:tcMar>
            <w:hideMark/>
          </w:tcPr>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lastRenderedPageBreak/>
              <w:t>a) Balance General y Cuadro de Estado de Resultados de los años </w:t>
            </w:r>
            <w:r w:rsidRPr="00DD06D1">
              <w:rPr>
                <w:rFonts w:ascii="Helvetica" w:eastAsia="Times New Roman" w:hAnsi="Helvetica"/>
                <w:b/>
                <w:bCs/>
                <w:color w:val="333333"/>
                <w:sz w:val="22"/>
                <w:lang w:val="es-PY" w:eastAsia="es-PY"/>
              </w:rPr>
              <w:t>:(2021, 2022,2023</w:t>
            </w:r>
            <w:r w:rsidRPr="00DD06D1">
              <w:rPr>
                <w:rFonts w:ascii="Helvetica" w:eastAsia="Times New Roman" w:hAnsi="Helvetica"/>
                <w:color w:val="333333"/>
                <w:sz w:val="22"/>
                <w:lang w:val="es-PY" w:eastAsia="es-PY"/>
              </w:rPr>
              <w:t>). para contribuyente de IRACIS</w:t>
            </w:r>
          </w:p>
        </w:tc>
      </w:tr>
      <w:tr w:rsidR="00DD06D1" w:rsidRPr="00DD06D1" w:rsidTr="00DD06D1">
        <w:tc>
          <w:tcPr>
            <w:tcW w:w="0" w:type="auto"/>
            <w:tcBorders>
              <w:top w:val="outset" w:sz="6" w:space="0" w:color="000000"/>
              <w:left w:val="outset" w:sz="6" w:space="0" w:color="000000"/>
              <w:bottom w:val="outset" w:sz="6" w:space="0" w:color="000000"/>
              <w:right w:val="outset" w:sz="6" w:space="0" w:color="000000"/>
            </w:tcBorders>
            <w:shd w:val="clear" w:color="auto" w:fill="F8FAFC"/>
            <w:tcMar>
              <w:top w:w="0" w:type="dxa"/>
              <w:left w:w="0" w:type="dxa"/>
              <w:bottom w:w="0" w:type="dxa"/>
              <w:right w:w="0" w:type="dxa"/>
            </w:tcMar>
            <w:hideMark/>
          </w:tcPr>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b) Formulario106 de los últimos 3 años para contribuyentes del IRPC </w:t>
            </w:r>
            <w:r w:rsidRPr="00DD06D1">
              <w:rPr>
                <w:rFonts w:ascii="Helvetica" w:eastAsia="Times New Roman" w:hAnsi="Helvetica"/>
                <w:b/>
                <w:bCs/>
                <w:color w:val="333333"/>
                <w:sz w:val="22"/>
                <w:lang w:val="es-PY" w:eastAsia="es-PY"/>
              </w:rPr>
              <w:t>:(2021, 2022,2023</w:t>
            </w:r>
            <w:r w:rsidRPr="00DD06D1">
              <w:rPr>
                <w:rFonts w:ascii="Helvetica" w:eastAsia="Times New Roman" w:hAnsi="Helvetica"/>
                <w:color w:val="333333"/>
                <w:sz w:val="22"/>
                <w:lang w:val="es-PY" w:eastAsia="es-PY"/>
              </w:rPr>
              <w:t>)</w:t>
            </w:r>
          </w:p>
        </w:tc>
      </w:tr>
      <w:tr w:rsidR="00DD06D1" w:rsidRPr="00DD06D1" w:rsidTr="00DD06D1">
        <w:tc>
          <w:tcPr>
            <w:tcW w:w="0" w:type="auto"/>
            <w:tcBorders>
              <w:top w:val="outset" w:sz="6" w:space="0" w:color="000000"/>
              <w:left w:val="outset" w:sz="6" w:space="0" w:color="000000"/>
              <w:bottom w:val="outset" w:sz="6" w:space="0" w:color="000000"/>
              <w:right w:val="outset" w:sz="6" w:space="0" w:color="000000"/>
            </w:tcBorders>
            <w:shd w:val="clear" w:color="auto" w:fill="F8FAFC"/>
            <w:tcMar>
              <w:top w:w="0" w:type="dxa"/>
              <w:left w:w="0" w:type="dxa"/>
              <w:bottom w:w="0" w:type="dxa"/>
              <w:right w:w="0" w:type="dxa"/>
            </w:tcMar>
            <w:hideMark/>
          </w:tcPr>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c) Formulario104 de los últimos 3(tres) años </w:t>
            </w:r>
            <w:r w:rsidR="0066399F">
              <w:rPr>
                <w:rFonts w:ascii="Helvetica" w:eastAsia="Times New Roman" w:hAnsi="Helvetica"/>
                <w:b/>
                <w:bCs/>
                <w:color w:val="333333"/>
                <w:sz w:val="22"/>
                <w:lang w:val="es-PY" w:eastAsia="es-PY"/>
              </w:rPr>
              <w:t>:(2021,</w:t>
            </w:r>
            <w:r w:rsidRPr="00DD06D1">
              <w:rPr>
                <w:rFonts w:ascii="Helvetica" w:eastAsia="Times New Roman" w:hAnsi="Helvetica"/>
                <w:b/>
                <w:bCs/>
                <w:color w:val="333333"/>
                <w:sz w:val="22"/>
                <w:lang w:val="es-PY" w:eastAsia="es-PY"/>
              </w:rPr>
              <w:t>2022,2023</w:t>
            </w:r>
            <w:r w:rsidRPr="00DD06D1">
              <w:rPr>
                <w:rFonts w:ascii="Helvetica" w:eastAsia="Times New Roman" w:hAnsi="Helvetica"/>
                <w:color w:val="333333"/>
                <w:sz w:val="22"/>
                <w:lang w:val="es-PY" w:eastAsia="es-PY"/>
              </w:rPr>
              <w:t>) para contribuyentes de Renta Personal</w:t>
            </w:r>
          </w:p>
        </w:tc>
      </w:tr>
      <w:tr w:rsidR="00DD06D1" w:rsidRPr="00DD06D1" w:rsidTr="00DD06D1">
        <w:tc>
          <w:tcPr>
            <w:tcW w:w="0" w:type="auto"/>
            <w:tcBorders>
              <w:top w:val="outset" w:sz="6" w:space="0" w:color="000000"/>
              <w:left w:val="outset" w:sz="6" w:space="0" w:color="000000"/>
              <w:bottom w:val="outset" w:sz="6" w:space="0" w:color="000000"/>
              <w:right w:val="outset" w:sz="6" w:space="0" w:color="000000"/>
            </w:tcBorders>
            <w:shd w:val="clear" w:color="auto" w:fill="F8FAFC"/>
            <w:tcMar>
              <w:top w:w="0" w:type="dxa"/>
              <w:left w:w="0" w:type="dxa"/>
              <w:bottom w:w="0" w:type="dxa"/>
              <w:right w:w="0" w:type="dxa"/>
            </w:tcMar>
            <w:hideMark/>
          </w:tcPr>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 IVA General de los últimos 3(tres) meses, para contribuyentes sólo del IVA Genera</w:t>
            </w:r>
            <w:r w:rsidR="00025BC2">
              <w:rPr>
                <w:rFonts w:ascii="Helvetica" w:eastAsia="Times New Roman" w:hAnsi="Helvetica"/>
                <w:color w:val="333333"/>
                <w:sz w:val="22"/>
                <w:lang w:val="es-PY" w:eastAsia="es-PY"/>
              </w:rPr>
              <w:t>l</w:t>
            </w:r>
          </w:p>
        </w:tc>
      </w:tr>
    </w:tbl>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Experiencia Requerida</w:t>
      </w:r>
    </w:p>
    <w:p w:rsidR="00DD06D1" w:rsidRPr="00DD06D1" w:rsidRDefault="00DD06D1" w:rsidP="002A3B99">
      <w:pPr>
        <w:spacing w:after="150"/>
        <w:ind w:left="431"/>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Con el objetivo de calificar la experiencia del oferente, se considerarán los siguientes índices:</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Demostrar la experiencia en </w:t>
      </w:r>
      <w:r w:rsidR="00025BC2">
        <w:rPr>
          <w:rFonts w:ascii="Helvetica" w:eastAsia="Times New Roman" w:hAnsi="Helvetica"/>
          <w:b/>
          <w:bCs/>
          <w:color w:val="333333"/>
          <w:sz w:val="22"/>
          <w:lang w:val="es-PY" w:eastAsia="es-PY"/>
        </w:rPr>
        <w:t>CONSTRUCCIONES GENERALES</w:t>
      </w:r>
      <w:r w:rsidR="00025BC2">
        <w:rPr>
          <w:rFonts w:ascii="Helvetica" w:eastAsia="Times New Roman" w:hAnsi="Helvetica"/>
          <w:color w:val="333333"/>
          <w:sz w:val="22"/>
          <w:lang w:val="es-PY" w:eastAsia="es-PY"/>
        </w:rPr>
        <w:t>, con facturaciones</w:t>
      </w:r>
      <w:r w:rsidRPr="00DD06D1">
        <w:rPr>
          <w:rFonts w:ascii="Helvetica" w:eastAsia="Times New Roman" w:hAnsi="Helvetica"/>
          <w:color w:val="333333"/>
          <w:sz w:val="22"/>
          <w:lang w:val="es-PY" w:eastAsia="es-PY"/>
        </w:rPr>
        <w:t>, contratos y/o recepciones finales, por un monto equivalente al 50% como mínimo del monto máximo ofertado en el presente procedimiento de contratación, de los años. </w:t>
      </w:r>
      <w:r w:rsidR="00025BC2">
        <w:rPr>
          <w:rFonts w:ascii="Helvetica" w:eastAsia="Times New Roman" w:hAnsi="Helvetica"/>
          <w:b/>
          <w:bCs/>
          <w:color w:val="333333"/>
          <w:sz w:val="22"/>
          <w:lang w:val="es-PY" w:eastAsia="es-PY"/>
        </w:rPr>
        <w:t>2020, 2021, 2022</w:t>
      </w:r>
      <w:r w:rsidRPr="00DD06D1">
        <w:rPr>
          <w:rFonts w:ascii="Helvetica" w:eastAsia="Times New Roman" w:hAnsi="Helvetica"/>
          <w:color w:val="333333"/>
          <w:sz w:val="22"/>
          <w:lang w:val="es-PY" w:eastAsia="es-PY"/>
        </w:rPr>
        <w:t> Las sumatorias de las facturaciones deben alcanzar el porcentaje indicado, no será necesaria la presentación del porcentaje del monto establecido por cada año</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b/>
          <w:bCs/>
          <w:color w:val="333333"/>
          <w:sz w:val="22"/>
          <w:lang w:val="es-PY" w:eastAsia="es-PY"/>
        </w:rPr>
        <w:t>En caso de oferentes en Consorcio:</w:t>
      </w:r>
      <w:r w:rsidRPr="00DD06D1">
        <w:rPr>
          <w:rFonts w:ascii="Helvetica" w:eastAsia="Times New Roman" w:hAnsi="Helvetica"/>
          <w:color w:val="333333"/>
          <w:sz w:val="22"/>
          <w:lang w:val="es-PY" w:eastAsia="es-PY"/>
        </w:rPr>
        <w:t> El socio líder deberá cumplir con el 60% de los requisitos en el carácter de la capacidad financiera, y el 40% los demás socios</w:t>
      </w:r>
    </w:p>
    <w:p w:rsidR="00DD06D1" w:rsidRPr="00DD06D1" w:rsidRDefault="00DD06D1" w:rsidP="002A3B99">
      <w:pPr>
        <w:spacing w:after="150"/>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jc w:val="both"/>
        <w:rPr>
          <w:rFonts w:ascii="Helvetica" w:eastAsia="Times New Roman" w:hAnsi="Helvetica"/>
          <w:color w:val="333333"/>
          <w:sz w:val="22"/>
          <w:lang w:val="es-PY" w:eastAsia="es-PY"/>
        </w:rPr>
      </w:pPr>
      <w:bookmarkStart w:id="2" w:name="_Hlk32217586"/>
      <w:bookmarkEnd w:id="2"/>
      <w:r w:rsidRPr="00DD06D1">
        <w:rPr>
          <w:rFonts w:ascii="Helvetica" w:eastAsia="Times New Roman" w:hAnsi="Helvetica"/>
          <w:b/>
          <w:bCs/>
          <w:color w:val="333333"/>
          <w:sz w:val="22"/>
          <w:lang w:val="es-PY" w:eastAsia="es-PY"/>
        </w:rPr>
        <w:t>Requisitos documentales para la evaluación de la experiencia</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 </w:t>
      </w:r>
    </w:p>
    <w:p w:rsidR="00DD06D1" w:rsidRPr="00DD06D1" w:rsidRDefault="00DD06D1" w:rsidP="002A3B99">
      <w:pPr>
        <w:spacing w:after="150"/>
        <w:ind w:left="708"/>
        <w:jc w:val="both"/>
        <w:rPr>
          <w:rFonts w:ascii="Helvetica" w:eastAsia="Times New Roman" w:hAnsi="Helvetica"/>
          <w:color w:val="333333"/>
          <w:sz w:val="22"/>
          <w:lang w:val="es-PY" w:eastAsia="es-PY"/>
        </w:rPr>
      </w:pPr>
      <w:r w:rsidRPr="00DD06D1">
        <w:rPr>
          <w:rFonts w:ascii="Helvetica" w:eastAsia="Times New Roman" w:hAnsi="Helvetica"/>
          <w:color w:val="333333"/>
          <w:sz w:val="22"/>
          <w:lang w:val="es-PY" w:eastAsia="es-PY"/>
        </w:rPr>
        <w:t>1. Copias de Contratos ejecutados, Facturas y/o recepciones finales por prestación de servicio en organizaciones de eventos (congresos, conferencias, seminarios, cumbres o reuniones de trabajo), o servicios de catering o servicios de ceremonial, correspondientes al periodo comprendido entre los años: </w:t>
      </w:r>
      <w:r w:rsidR="00025BC2">
        <w:rPr>
          <w:rFonts w:ascii="Helvetica" w:eastAsia="Times New Roman" w:hAnsi="Helvetica"/>
          <w:b/>
          <w:bCs/>
          <w:color w:val="333333"/>
          <w:sz w:val="22"/>
          <w:lang w:val="es-PY" w:eastAsia="es-PY"/>
        </w:rPr>
        <w:t>2020, 2021</w:t>
      </w:r>
      <w:r w:rsidRPr="00DD06D1">
        <w:rPr>
          <w:rFonts w:ascii="Helvetica" w:eastAsia="Times New Roman" w:hAnsi="Helvetica"/>
          <w:b/>
          <w:bCs/>
          <w:color w:val="333333"/>
          <w:sz w:val="22"/>
          <w:lang w:val="es-PY" w:eastAsia="es-PY"/>
        </w:rPr>
        <w:t>, 20</w:t>
      </w:r>
      <w:r w:rsidR="00025BC2">
        <w:rPr>
          <w:rFonts w:ascii="Helvetica" w:eastAsia="Times New Roman" w:hAnsi="Helvetica"/>
          <w:b/>
          <w:bCs/>
          <w:color w:val="333333"/>
          <w:sz w:val="22"/>
          <w:lang w:val="es-PY" w:eastAsia="es-PY"/>
        </w:rPr>
        <w:t>22</w:t>
      </w:r>
      <w:r w:rsidRPr="00DD06D1">
        <w:rPr>
          <w:rFonts w:ascii="Helvetica" w:eastAsia="Times New Roman" w:hAnsi="Helvetica"/>
          <w:color w:val="333333"/>
          <w:sz w:val="22"/>
          <w:lang w:val="es-PY" w:eastAsia="es-PY"/>
        </w:rPr>
        <w:t>.</w:t>
      </w:r>
    </w:p>
    <w:p w:rsidR="00DD06D1" w:rsidRDefault="00DD06D1" w:rsidP="00025BC2">
      <w:pPr>
        <w:spacing w:after="150"/>
        <w:jc w:val="both"/>
        <w:rPr>
          <w:rFonts w:ascii="Helvetica" w:eastAsia="Times New Roman" w:hAnsi="Helvetica"/>
          <w:b/>
          <w:color w:val="333333"/>
          <w:lang w:val="es-PY" w:eastAsia="es-PY"/>
        </w:rPr>
      </w:pPr>
      <w:r w:rsidRPr="004C5736">
        <w:rPr>
          <w:rFonts w:ascii="Helvetica" w:eastAsia="Times New Roman" w:hAnsi="Helvetica"/>
          <w:b/>
          <w:color w:val="333333"/>
          <w:lang w:val="es-PY" w:eastAsia="es-PY"/>
        </w:rPr>
        <w:t> </w:t>
      </w:r>
      <w:r w:rsidR="004C5736" w:rsidRPr="004C5736">
        <w:rPr>
          <w:rFonts w:ascii="Helvetica" w:eastAsia="Times New Roman" w:hAnsi="Helvetica"/>
          <w:b/>
          <w:color w:val="333333"/>
          <w:lang w:val="es-PY" w:eastAsia="es-PY"/>
        </w:rPr>
        <w:t>CAPACIDAD EN MATERIA DE PERSONAL</w:t>
      </w:r>
      <w:r w:rsidRPr="004C5736">
        <w:rPr>
          <w:rFonts w:ascii="Helvetica" w:eastAsia="Times New Roman" w:hAnsi="Helvetica"/>
          <w:b/>
          <w:color w:val="333333"/>
          <w:lang w:val="es-PY" w:eastAsia="es-PY"/>
        </w:rPr>
        <w:t> </w:t>
      </w:r>
    </w:p>
    <w:p w:rsidR="004C5736" w:rsidRP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 xml:space="preserve">Demostrar que cuenta con personal debidamente calificado para desempeñar los siguientes cargos clave: Ingeniero o Arquitecto para residente en el sitio de Obras, con un mínimo de 3 años de </w:t>
      </w:r>
      <w:proofErr w:type="gramStart"/>
      <w:r w:rsidRPr="004C5736">
        <w:rPr>
          <w:rFonts w:ascii="Helvetica" w:eastAsia="Times New Roman" w:hAnsi="Helvetica"/>
          <w:color w:val="333333"/>
          <w:lang w:val="es-PY" w:eastAsia="es-PY"/>
        </w:rPr>
        <w:t>experiencia..</w:t>
      </w:r>
      <w:proofErr w:type="gramEnd"/>
      <w:r w:rsidRPr="004C5736">
        <w:rPr>
          <w:rFonts w:ascii="Helvetica" w:eastAsia="Times New Roman" w:hAnsi="Helvetica"/>
          <w:color w:val="333333"/>
          <w:lang w:val="es-PY" w:eastAsia="es-PY"/>
        </w:rPr>
        <w:t>]</w:t>
      </w:r>
    </w:p>
    <w:p w:rsid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Como mínimo deberá contar con un Jefe o Superintendente de Obras con [3 años] de experiencia en obras de naturaleza y complejidad similares.</w:t>
      </w:r>
    </w:p>
    <w:p w:rsidR="004C5736" w:rsidRPr="004C5736" w:rsidRDefault="004C5736" w:rsidP="004C5736">
      <w:pPr>
        <w:spacing w:after="150"/>
        <w:jc w:val="both"/>
        <w:rPr>
          <w:rFonts w:ascii="Helvetica" w:eastAsia="Times New Roman" w:hAnsi="Helvetica"/>
          <w:color w:val="333333"/>
          <w:lang w:val="es-PY" w:eastAsia="es-PY"/>
        </w:rPr>
      </w:pPr>
      <w:r w:rsidRPr="00DD06D1">
        <w:rPr>
          <w:rFonts w:ascii="Helvetica" w:eastAsia="Times New Roman" w:hAnsi="Helvetica"/>
          <w:b/>
          <w:bCs/>
          <w:color w:val="333333"/>
          <w:sz w:val="22"/>
          <w:lang w:val="es-PY" w:eastAsia="es-PY"/>
        </w:rPr>
        <w:t>Requisitos documentales para la evaluación</w:t>
      </w:r>
    </w:p>
    <w:p w:rsidR="004C5736" w:rsidRP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 xml:space="preserve">1. Currículum en el que se mencione la calificación y experiencia del personal clave, técnico y de administración, propuesto para desempeñarse en el lugar de ejecución de las </w:t>
      </w:r>
      <w:r>
        <w:rPr>
          <w:rFonts w:ascii="Helvetica" w:eastAsia="Times New Roman" w:hAnsi="Helvetica"/>
          <w:color w:val="333333"/>
          <w:lang w:val="es-PY" w:eastAsia="es-PY"/>
        </w:rPr>
        <w:t>obras a los fines del contrato.</w:t>
      </w:r>
    </w:p>
    <w:p w:rsid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2. Referencias de empresas que confirmen un desempeño satisfactorio.</w:t>
      </w:r>
    </w:p>
    <w:p w:rsidR="004C5736" w:rsidRPr="004C5736" w:rsidRDefault="004C5736" w:rsidP="004C5736">
      <w:pPr>
        <w:spacing w:after="150"/>
        <w:jc w:val="both"/>
        <w:rPr>
          <w:rFonts w:ascii="Helvetica" w:eastAsia="Times New Roman" w:hAnsi="Helvetica"/>
          <w:b/>
          <w:color w:val="333333"/>
          <w:lang w:val="es-PY" w:eastAsia="es-PY"/>
        </w:rPr>
      </w:pPr>
      <w:r w:rsidRPr="004C5736">
        <w:rPr>
          <w:rFonts w:ascii="Helvetica" w:eastAsia="Times New Roman" w:hAnsi="Helvetica"/>
          <w:b/>
          <w:color w:val="333333"/>
          <w:lang w:val="es-PY" w:eastAsia="es-PY"/>
        </w:rPr>
        <w:t>CAPACIDAD EN MATERIA DE EQUIPOS</w:t>
      </w:r>
    </w:p>
    <w:p w:rsidR="004C5736" w:rsidRP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 xml:space="preserve">Demostrar que puede disponer oportunamente de los equipos esenciales en propiedad o en alquiler, que a continuación se indican: [Equipo de fotografías, Herramientas menores (pala, pinza, destornilladores, mazos, martillos, corta hierros, nivel de mano, cuchara, balde de albañil, taladro, llana, </w:t>
      </w:r>
      <w:proofErr w:type="spellStart"/>
      <w:r w:rsidRPr="004C5736">
        <w:rPr>
          <w:rFonts w:ascii="Helvetica" w:eastAsia="Times New Roman" w:hAnsi="Helvetica"/>
          <w:color w:val="333333"/>
          <w:lang w:val="es-PY" w:eastAsia="es-PY"/>
        </w:rPr>
        <w:t>flatacho</w:t>
      </w:r>
      <w:proofErr w:type="spellEnd"/>
      <w:r w:rsidRPr="004C5736">
        <w:rPr>
          <w:rFonts w:ascii="Helvetica" w:eastAsia="Times New Roman" w:hAnsi="Helvetica"/>
          <w:color w:val="333333"/>
          <w:lang w:val="es-PY" w:eastAsia="es-PY"/>
        </w:rPr>
        <w:t>, filtro, equipos de medición (cinta métrica).]]</w:t>
      </w:r>
    </w:p>
    <w:p w:rsid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Los equipos mínimos necesarios presentados por los oferentes no deberán estar comprometidos en otras obras.</w:t>
      </w:r>
    </w:p>
    <w:p w:rsidR="004C5736" w:rsidRPr="004C5736" w:rsidRDefault="004C5736" w:rsidP="004C5736">
      <w:pPr>
        <w:spacing w:after="150"/>
        <w:jc w:val="both"/>
        <w:rPr>
          <w:rFonts w:ascii="Helvetica" w:eastAsia="Times New Roman" w:hAnsi="Helvetica"/>
          <w:color w:val="333333"/>
          <w:lang w:val="es-PY" w:eastAsia="es-PY"/>
        </w:rPr>
      </w:pPr>
      <w:r w:rsidRPr="00DD06D1">
        <w:rPr>
          <w:rFonts w:ascii="Helvetica" w:eastAsia="Times New Roman" w:hAnsi="Helvetica"/>
          <w:b/>
          <w:bCs/>
          <w:color w:val="333333"/>
          <w:sz w:val="22"/>
          <w:lang w:val="es-PY" w:eastAsia="es-PY"/>
        </w:rPr>
        <w:lastRenderedPageBreak/>
        <w:t>Requisitos documentales para la evaluación</w:t>
      </w:r>
    </w:p>
    <w:p w:rsidR="004C5736" w:rsidRDefault="004C5736" w:rsidP="004C5736">
      <w:pPr>
        <w:spacing w:after="150"/>
        <w:jc w:val="both"/>
        <w:rPr>
          <w:rFonts w:ascii="Helvetica" w:eastAsia="Times New Roman" w:hAnsi="Helvetica"/>
          <w:color w:val="333333"/>
          <w:lang w:val="es-PY" w:eastAsia="es-PY"/>
        </w:rPr>
      </w:pPr>
      <w:bookmarkStart w:id="3" w:name="_GoBack"/>
      <w:bookmarkEnd w:id="3"/>
    </w:p>
    <w:p w:rsidR="004C5736" w:rsidRP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1. Declaración jurada de que los equipos mencionados como propiedad de la (Empresa) se encuentran con disponibilidad inmediata en caso de ser adjudicada, y que se encuentra en buen estado y en condiciones aceptables para realizar los trabajos a que serán destinados.</w:t>
      </w:r>
    </w:p>
    <w:p w:rsidR="004C5736" w:rsidRP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2. Cuadro de revalúo fijo en el caso de propietarios de equipos.</w:t>
      </w:r>
    </w:p>
    <w:p w:rsidR="004C5736" w:rsidRP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3. Autorización para verificar la veracidad de las informaciones señaladas en el apartado Coeficiente de Solvencia.</w:t>
      </w:r>
    </w:p>
    <w:p w:rsidR="004C5736" w:rsidRDefault="004C5736" w:rsidP="004C5736">
      <w:pPr>
        <w:spacing w:after="150"/>
        <w:jc w:val="both"/>
        <w:rPr>
          <w:rFonts w:ascii="Helvetica" w:eastAsia="Times New Roman" w:hAnsi="Helvetica"/>
          <w:color w:val="333333"/>
          <w:lang w:val="es-PY" w:eastAsia="es-PY"/>
        </w:rPr>
      </w:pPr>
      <w:r w:rsidRPr="004C5736">
        <w:rPr>
          <w:rFonts w:ascii="Helvetica" w:eastAsia="Times New Roman" w:hAnsi="Helvetica"/>
          <w:color w:val="333333"/>
          <w:lang w:val="es-PY" w:eastAsia="es-PY"/>
        </w:rPr>
        <w:t>4. En caso de equipos pertenecientes a terceros, adjuntar: (i) constancia donde se certifique que dicho equipo permanecerá en la obra todo el tiempo que sea necesario para cumplir con las tareas especificadas; (ii) contrato de alquiler o leasing, o carta compromiso otorgada por el propietario de que los equipos serán cedidos en alquiler o leasing.</w:t>
      </w:r>
    </w:p>
    <w:p w:rsidR="004C5736" w:rsidRPr="002A3B99" w:rsidRDefault="004C5736" w:rsidP="004C5736">
      <w:pPr>
        <w:spacing w:after="150"/>
        <w:jc w:val="both"/>
        <w:rPr>
          <w:rFonts w:ascii="Helvetica" w:eastAsia="Times New Roman" w:hAnsi="Helvetica"/>
          <w:color w:val="333333"/>
          <w:lang w:val="es-PY" w:eastAsia="es-PY"/>
        </w:rPr>
      </w:pPr>
    </w:p>
    <w:p w:rsidR="00137758" w:rsidRPr="002A3B99" w:rsidRDefault="005A6F06" w:rsidP="00C40AD7">
      <w:pPr>
        <w:pStyle w:val="Ttulo4"/>
        <w:rPr>
          <w:rFonts w:eastAsia="Times New Roman"/>
          <w:color w:val="000000"/>
        </w:rPr>
      </w:pPr>
      <w:sdt>
        <w:sdtPr>
          <w:rPr>
            <w:rFonts w:eastAsia="Times New Roman"/>
            <w:color w:val="000000"/>
          </w:rPr>
          <w:id w:val="-1269997508"/>
          <w:lock w:val="contentLocked"/>
          <w:placeholder>
            <w:docPart w:val="EFAACA6CA06D411C8571CC93168282F8"/>
          </w:placeholder>
          <w:group/>
        </w:sdtPr>
        <w:sdtEndPr/>
        <w:sdtContent>
          <w:r w:rsidR="00137758">
            <w:rPr>
              <w:rFonts w:eastAsia="Times New Roman"/>
              <w:color w:val="000000"/>
            </w:rPr>
            <w:t xml:space="preserve">Plazos y condiciones para la ejecución contractual </w:t>
          </w:r>
        </w:sdtContent>
      </w:sdt>
      <w:r w:rsidR="00137758">
        <w:rPr>
          <w:rFonts w:eastAsia="Times New Roman"/>
          <w:b w:val="0"/>
          <w:i/>
          <w:color w:val="FF0000"/>
        </w:rPr>
        <w:t>.</w:t>
      </w:r>
    </w:p>
    <w:p w:rsidR="00137758" w:rsidRDefault="005A6F06" w:rsidP="00C40AD7">
      <w:pPr>
        <w:pStyle w:val="NormalWeb"/>
        <w:rPr>
          <w:color w:val="000000"/>
        </w:rPr>
      </w:pPr>
      <w:sdt>
        <w:sdtPr>
          <w:rPr>
            <w:color w:val="000000"/>
          </w:rPr>
          <w:id w:val="1057125794"/>
          <w:lock w:val="contentLocked"/>
          <w:placeholder>
            <w:docPart w:val="EFAACA6CA06D411C8571CC93168282F8"/>
          </w:placeholder>
          <w:group/>
        </w:sdtPr>
        <w:sdtEndPr/>
        <w:sdtContent>
          <w:r w:rsidR="00137758">
            <w:rPr>
              <w:color w:val="000000"/>
            </w:rPr>
            <w:t>Los plazos y condiciones establecidos para la ejecución contractual serán los siguientes:</w:t>
          </w:r>
        </w:sdtContent>
      </w:sdt>
      <w:r w:rsidR="00137758">
        <w:rPr>
          <w:color w:val="000000"/>
        </w:rPr>
        <w:t xml:space="preserve"> </w:t>
      </w:r>
      <w:r w:rsidR="002A3B99">
        <w:rPr>
          <w:b/>
          <w:color w:val="000000"/>
          <w:sz w:val="28"/>
        </w:rPr>
        <w:t>EL PLAZO PARA LA EJECUCION DE LA OBRA ES DE 30 DIAS CORRIDOS A PARTIR DEL ACTA DE INICIO DE OBRAS. -</w:t>
      </w:r>
    </w:p>
    <w:p w:rsidR="00137758" w:rsidRDefault="005A6F06" w:rsidP="00C40AD7">
      <w:pPr>
        <w:jc w:val="center"/>
        <w:rPr>
          <w:rFonts w:eastAsia="Times New Roman"/>
          <w:color w:val="000000"/>
        </w:rPr>
      </w:pPr>
      <w:r>
        <w:rPr>
          <w:rFonts w:eastAsia="Times New Roman"/>
          <w:color w:val="000000"/>
        </w:rPr>
        <w:pict>
          <v:rect id="_x0000_i1025" style="width:425.2pt;height:1.5pt" o:hralign="center" o:hrstd="t" o:hr="t" fillcolor="#a0a0a0" stroked="f"/>
        </w:pict>
      </w:r>
    </w:p>
    <w:sdt>
      <w:sdtPr>
        <w:rPr>
          <w:rFonts w:eastAsia="Times New Roman"/>
          <w:color w:val="000000"/>
        </w:rPr>
        <w:id w:val="564381289"/>
        <w:lock w:val="contentLocked"/>
        <w:placeholder>
          <w:docPart w:val="EFAACA6CA06D411C8571CC93168282F8"/>
        </w:placeholder>
        <w:group/>
      </w:sdtPr>
      <w:sdtEndPr/>
      <w:sdtContent>
        <w:p w:rsidR="00137758" w:rsidRDefault="00137758" w:rsidP="00C40AD7">
          <w:pPr>
            <w:pStyle w:val="Ttulo4"/>
            <w:rPr>
              <w:rFonts w:eastAsia="Times New Roman"/>
              <w:color w:val="000000"/>
            </w:rPr>
          </w:pPr>
          <w:r>
            <w:rPr>
              <w:rFonts w:eastAsia="Times New Roman"/>
              <w:color w:val="000000"/>
            </w:rPr>
            <w:t xml:space="preserve">Cantidades requeridas </w:t>
          </w:r>
        </w:p>
      </w:sdtContent>
    </w:sdt>
    <w:p w:rsidR="002A3B99" w:rsidRPr="002A3B99" w:rsidRDefault="005A6F06" w:rsidP="002A3B99">
      <w:pPr>
        <w:pStyle w:val="NormalWeb"/>
        <w:rPr>
          <w:color w:val="000000"/>
        </w:rPr>
      </w:pPr>
      <w:sdt>
        <w:sdtPr>
          <w:rPr>
            <w:color w:val="000000"/>
          </w:rPr>
          <w:id w:val="461244811"/>
          <w:lock w:val="contentLocked"/>
          <w:placeholder>
            <w:docPart w:val="EFAACA6CA06D411C8571CC93168282F8"/>
          </w:placeholder>
          <w:group/>
        </w:sdtPr>
        <w:sdtEndPr/>
        <w:sdtContent>
          <w:r w:rsidR="00137758">
            <w:rPr>
              <w:color w:val="000000"/>
            </w:rPr>
            <w:t>Las cantidades requeridas para esta contratación serán</w:t>
          </w:r>
        </w:sdtContent>
      </w:sdt>
      <w:r w:rsidR="00137758">
        <w:rPr>
          <w:color w:val="000000"/>
        </w:rPr>
        <w:t xml:space="preserve">: </w:t>
      </w:r>
      <w:sdt>
        <w:sdtPr>
          <w:rPr>
            <w:color w:val="000000"/>
          </w:rPr>
          <w:id w:val="2007856431"/>
          <w:placeholder>
            <w:docPart w:val="88D1A2FDD8DB4F4389F4612E843DC6A1"/>
          </w:placeholder>
          <w:text/>
        </w:sdtPr>
        <w:sdtEndPr/>
        <w:sdtContent>
          <w:r w:rsidR="002A3B99" w:rsidRPr="002A3B99">
            <w:rPr>
              <w:color w:val="000000"/>
            </w:rPr>
            <w:t xml:space="preserve">Construcción de Entubamiento con Cabecera de </w:t>
          </w:r>
          <w:proofErr w:type="spellStart"/>
          <w:r w:rsidR="002A3B99" w:rsidRPr="002A3B99">
            <w:rPr>
              <w:color w:val="000000"/>
            </w:rPr>
            <w:t>HºAº</w:t>
          </w:r>
          <w:proofErr w:type="spellEnd"/>
          <w:r w:rsidR="002A3B99" w:rsidRPr="002A3B99">
            <w:rPr>
              <w:color w:val="000000"/>
            </w:rPr>
            <w:t>.</w:t>
          </w:r>
        </w:sdtContent>
      </w:sdt>
    </w:p>
    <w:p w:rsidR="002A3B99" w:rsidRDefault="002A3B99" w:rsidP="00C40AD7">
      <w:pPr>
        <w:jc w:val="center"/>
        <w:rPr>
          <w:rFonts w:eastAsia="Times New Roman"/>
          <w:color w:val="000000"/>
        </w:rPr>
      </w:pPr>
      <w:r w:rsidRPr="002A3B99">
        <w:rPr>
          <w:noProof/>
          <w:lang w:val="es-PY" w:eastAsia="es-PY"/>
        </w:rPr>
        <w:drawing>
          <wp:inline distT="0" distB="0" distL="0" distR="0">
            <wp:extent cx="5105400" cy="28289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05400" cy="2828925"/>
                    </a:xfrm>
                    <a:prstGeom prst="rect">
                      <a:avLst/>
                    </a:prstGeom>
                    <a:noFill/>
                    <a:ln>
                      <a:noFill/>
                    </a:ln>
                  </pic:spPr>
                </pic:pic>
              </a:graphicData>
            </a:graphic>
          </wp:inline>
        </w:drawing>
      </w:r>
    </w:p>
    <w:sdt>
      <w:sdtPr>
        <w:rPr>
          <w:rFonts w:eastAsia="Times New Roman"/>
          <w:color w:val="000000"/>
        </w:rPr>
        <w:id w:val="1975719994"/>
        <w:lock w:val="contentLocked"/>
        <w:placeholder>
          <w:docPart w:val="EFAACA6CA06D411C8571CC93168282F8"/>
        </w:placeholder>
        <w:group/>
      </w:sdtPr>
      <w:sdtEndPr/>
      <w:sdtContent>
        <w:p w:rsidR="00137758" w:rsidRPr="002A3B99" w:rsidRDefault="00137758" w:rsidP="00C40AD7">
          <w:pPr>
            <w:pStyle w:val="Ttulo4"/>
            <w:rPr>
              <w:rFonts w:eastAsia="Times New Roman"/>
              <w:color w:val="000000"/>
            </w:rPr>
          </w:pPr>
          <w:r>
            <w:rPr>
              <w:rFonts w:eastAsia="Times New Roman"/>
              <w:color w:val="000000"/>
            </w:rPr>
            <w:t xml:space="preserve">Condiciones de pago </w:t>
          </w:r>
        </w:p>
      </w:sdtContent>
    </w:sdt>
    <w:p w:rsidR="00137758" w:rsidRDefault="005A6F06" w:rsidP="00C40AD7">
      <w:pPr>
        <w:pStyle w:val="NormalWeb"/>
        <w:rPr>
          <w:color w:val="000000"/>
        </w:rPr>
      </w:pPr>
      <w:sdt>
        <w:sdtPr>
          <w:rPr>
            <w:color w:val="000000"/>
          </w:rPr>
          <w:id w:val="-1342001803"/>
          <w:lock w:val="contentLocked"/>
          <w:placeholder>
            <w:docPart w:val="EFAACA6CA06D411C8571CC93168282F8"/>
          </w:placeholder>
          <w:group/>
        </w:sdtPr>
        <w:sdtEndPr/>
        <w:sdtContent>
          <w:r w:rsidR="00137758">
            <w:rPr>
              <w:color w:val="000000"/>
            </w:rPr>
            <w:t>Las condiciones y plazos de pago serán las siguientes</w:t>
          </w:r>
        </w:sdtContent>
      </w:sdt>
      <w:r w:rsidR="00137758">
        <w:rPr>
          <w:color w:val="000000"/>
        </w:rPr>
        <w:t xml:space="preserve">: </w:t>
      </w:r>
      <w:sdt>
        <w:sdtPr>
          <w:rPr>
            <w:color w:val="000000"/>
          </w:rPr>
          <w:id w:val="-561718057"/>
          <w:placeholder>
            <w:docPart w:val="A83FBF032CF146E3977AAF001F7F4E5E"/>
          </w:placeholder>
          <w:text/>
        </w:sdtPr>
        <w:sdtEndPr/>
        <w:sdtContent>
          <w:r w:rsidR="002A3B99">
            <w:rPr>
              <w:color w:val="000000"/>
            </w:rPr>
            <w:t>.</w:t>
          </w:r>
        </w:sdtContent>
      </w:sdt>
    </w:p>
    <w:p w:rsidR="00137758" w:rsidRDefault="005A6F06" w:rsidP="00C40AD7">
      <w:pPr>
        <w:jc w:val="center"/>
        <w:rPr>
          <w:rFonts w:eastAsia="Times New Roman"/>
          <w:color w:val="000000"/>
        </w:rPr>
      </w:pPr>
      <w:r>
        <w:rPr>
          <w:rFonts w:eastAsia="Times New Roman"/>
          <w:color w:val="000000"/>
        </w:rPr>
        <w:pict>
          <v:rect id="_x0000_i1026" style="width:425.2pt;height:1.5pt" o:hralign="center" o:hrstd="t" o:hr="t" fillcolor="#a0a0a0" stroked="f"/>
        </w:pic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Pr>
          <w:rFonts w:ascii="Helvetica" w:eastAsia="Times New Roman" w:hAnsi="Helvetica"/>
          <w:color w:val="333333"/>
          <w:lang w:val="es-PY" w:eastAsia="es-PY"/>
        </w:rPr>
        <w:t>C</w:t>
      </w:r>
      <w:r w:rsidRPr="002A3B99">
        <w:rPr>
          <w:rFonts w:ascii="Helvetica" w:eastAsia="Times New Roman" w:hAnsi="Helvetica"/>
          <w:color w:val="333333"/>
          <w:lang w:val="es-PY" w:eastAsia="es-PY"/>
        </w:rPr>
        <w:t>ondiciones de pago al proveedor en virtud del contrato serán las siguientes: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lastRenderedPageBreak/>
        <w:t xml:space="preserve">La Contratante efectuará </w:t>
      </w:r>
      <w:r w:rsidR="00B24298">
        <w:rPr>
          <w:rFonts w:ascii="Helvetica" w:eastAsia="Times New Roman" w:hAnsi="Helvetica"/>
          <w:color w:val="333333"/>
          <w:lang w:val="es-PY" w:eastAsia="es-PY"/>
        </w:rPr>
        <w:t>dentro del plazo de sesenta (05</w:t>
      </w:r>
      <w:r w:rsidRPr="002A3B99">
        <w:rPr>
          <w:rFonts w:ascii="Helvetica" w:eastAsia="Times New Roman" w:hAnsi="Helvetica"/>
          <w:color w:val="333333"/>
          <w:lang w:val="es-PY" w:eastAsia="es-PY"/>
        </w:rPr>
        <w:t xml:space="preserve">) días </w:t>
      </w:r>
      <w:r w:rsidR="00B24298">
        <w:rPr>
          <w:rFonts w:ascii="Helvetica" w:eastAsia="Times New Roman" w:hAnsi="Helvetica"/>
          <w:color w:val="333333"/>
          <w:lang w:val="es-PY" w:eastAsia="es-PY"/>
        </w:rPr>
        <w:t xml:space="preserve">hábiles </w:t>
      </w:r>
      <w:r w:rsidRPr="002A3B99">
        <w:rPr>
          <w:rFonts w:ascii="Helvetica" w:eastAsia="Times New Roman" w:hAnsi="Helvetica"/>
          <w:color w:val="333333"/>
          <w:lang w:val="es-PY" w:eastAsia="es-PY"/>
        </w:rPr>
        <w:t xml:space="preserve">después de la presentación </w:t>
      </w:r>
      <w:r w:rsidR="00B24298">
        <w:rPr>
          <w:rFonts w:ascii="Helvetica" w:eastAsia="Times New Roman" w:hAnsi="Helvetica"/>
          <w:color w:val="333333"/>
          <w:lang w:val="es-PY" w:eastAsia="es-PY"/>
        </w:rPr>
        <w:t>del certificado de obras y de la factura por el contratista</w:t>
      </w:r>
      <w:r w:rsidRPr="002A3B99">
        <w:rPr>
          <w:rFonts w:ascii="Helvetica" w:eastAsia="Times New Roman" w:hAnsi="Helvetica"/>
          <w:color w:val="333333"/>
          <w:lang w:val="es-PY" w:eastAsia="es-PY"/>
        </w:rPr>
        <w:t>, y después de que la Contratante la haya aceptado. Dicha aceptación o rechazo, se</w:t>
      </w:r>
      <w:r w:rsidR="00B24298">
        <w:rPr>
          <w:rFonts w:ascii="Helvetica" w:eastAsia="Times New Roman" w:hAnsi="Helvetica"/>
          <w:color w:val="333333"/>
          <w:lang w:val="es-PY" w:eastAsia="es-PY"/>
        </w:rPr>
        <w:t xml:space="preserve"> dará a más tardar en tres (3</w:t>
      </w:r>
      <w:r w:rsidRPr="002A3B99">
        <w:rPr>
          <w:rFonts w:ascii="Helvetica" w:eastAsia="Times New Roman" w:hAnsi="Helvetica"/>
          <w:color w:val="333333"/>
          <w:lang w:val="es-PY" w:eastAsia="es-PY"/>
        </w:rPr>
        <w:t>) días posteriores a su presentación.</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b/>
          <w:bCs/>
          <w:color w:val="333333"/>
          <w:lang w:val="es-PY" w:eastAsia="es-PY"/>
        </w:rPr>
        <w:t>El adjudicado deberá presentar además los siguientes documentos: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Nota de Solicitud de Pago dirigida al Director General de Administración y Finanzas;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b/>
          <w:bCs/>
          <w:color w:val="333333"/>
          <w:u w:val="single"/>
          <w:lang w:val="es-PY" w:eastAsia="es-PY"/>
        </w:rPr>
        <w:t>Contribuciones sobre contratos suscriptos.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Conforme al </w:t>
      </w:r>
      <w:r w:rsidRPr="002A3B99">
        <w:rPr>
          <w:rFonts w:ascii="Helvetica" w:eastAsia="Times New Roman" w:hAnsi="Helvetica"/>
          <w:b/>
          <w:bCs/>
          <w:color w:val="333333"/>
          <w:lang w:val="es-PY" w:eastAsia="es-PY"/>
        </w:rPr>
        <w:t>Artículo 63 de la ley 7021/22</w:t>
      </w:r>
      <w:r w:rsidRPr="002A3B99">
        <w:rPr>
          <w:rFonts w:ascii="Helvetica" w:eastAsia="Times New Roman" w:hAnsi="Helvetica"/>
          <w:color w:val="333333"/>
          <w:lang w:val="es-PY" w:eastAsia="es-PY"/>
        </w:rPr>
        <w:t xml:space="preserve">, se retendrá el equivalente al cero coma </w:t>
      </w:r>
      <w:proofErr w:type="gramStart"/>
      <w:r w:rsidRPr="002A3B99">
        <w:rPr>
          <w:rFonts w:ascii="Helvetica" w:eastAsia="Times New Roman" w:hAnsi="Helvetica"/>
          <w:color w:val="333333"/>
          <w:lang w:val="es-PY" w:eastAsia="es-PY"/>
        </w:rPr>
        <w:t xml:space="preserve">cuatro </w:t>
      </w:r>
      <w:proofErr w:type="spellStart"/>
      <w:r w:rsidRPr="002A3B99">
        <w:rPr>
          <w:rFonts w:ascii="Helvetica" w:eastAsia="Times New Roman" w:hAnsi="Helvetica"/>
          <w:color w:val="333333"/>
          <w:lang w:val="es-PY" w:eastAsia="es-PY"/>
        </w:rPr>
        <w:t>porciento</w:t>
      </w:r>
      <w:proofErr w:type="spellEnd"/>
      <w:proofErr w:type="gramEnd"/>
      <w:r w:rsidRPr="002A3B99">
        <w:rPr>
          <w:rFonts w:ascii="Helvetica" w:eastAsia="Times New Roman" w:hAnsi="Helvetica"/>
          <w:color w:val="333333"/>
          <w:lang w:val="es-PY" w:eastAsia="es-PY"/>
        </w:rPr>
        <w:t xml:space="preserve"> (0,4%) sobre el importe de cada factura. deduciendo los impuestos correspondientes.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000000"/>
          <w:lang w:val="es-PY" w:eastAsia="es-PY"/>
        </w:rPr>
        <w:t>El adjudicado para solicitar el pago de las obligaciones deberá presentar la solicitud acompañada de los siguientes documentos: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b/>
          <w:bCs/>
          <w:color w:val="000000"/>
          <w:lang w:val="es-PY" w:eastAsia="es-PY"/>
        </w:rPr>
        <w:t>1. Documentos Genéricos: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B24298" w:rsidP="002A3B99">
      <w:pPr>
        <w:numPr>
          <w:ilvl w:val="0"/>
          <w:numId w:val="23"/>
        </w:numPr>
        <w:shd w:val="clear" w:color="auto" w:fill="F8FAFC"/>
        <w:spacing w:before="100" w:beforeAutospacing="1" w:after="60"/>
        <w:jc w:val="both"/>
        <w:rPr>
          <w:rFonts w:ascii="Helvetica" w:eastAsia="Times New Roman" w:hAnsi="Helvetica"/>
          <w:color w:val="333333"/>
          <w:lang w:val="es-PY" w:eastAsia="es-PY"/>
        </w:rPr>
      </w:pPr>
      <w:r>
        <w:rPr>
          <w:rFonts w:ascii="Helvetica" w:eastAsia="Times New Roman" w:hAnsi="Helvetica"/>
          <w:color w:val="000000"/>
          <w:lang w:val="es-PY" w:eastAsia="es-PY"/>
        </w:rPr>
        <w:t>Certificado de Obra</w:t>
      </w:r>
      <w:r w:rsidR="002A3B99" w:rsidRPr="002A3B99">
        <w:rPr>
          <w:rFonts w:ascii="Helvetica" w:eastAsia="Times New Roman" w:hAnsi="Helvetica"/>
          <w:color w:val="000000"/>
          <w:lang w:val="es-PY" w:eastAsia="es-PY"/>
        </w:rPr>
        <w:t>;</w:t>
      </w:r>
    </w:p>
    <w:p w:rsidR="002A3B99" w:rsidRPr="002A3B99" w:rsidRDefault="002A3B99" w:rsidP="002A3B99">
      <w:pPr>
        <w:numPr>
          <w:ilvl w:val="0"/>
          <w:numId w:val="23"/>
        </w:numPr>
        <w:shd w:val="clear" w:color="auto" w:fill="F8FAFC"/>
        <w:spacing w:before="100" w:beforeAutospacing="1" w:after="60"/>
        <w:jc w:val="both"/>
        <w:rPr>
          <w:rFonts w:ascii="Helvetica" w:eastAsia="Times New Roman" w:hAnsi="Helvetica"/>
          <w:color w:val="333333"/>
          <w:lang w:val="es-PY" w:eastAsia="es-PY"/>
        </w:rPr>
      </w:pPr>
      <w:r w:rsidRPr="002A3B99">
        <w:rPr>
          <w:rFonts w:ascii="Helvetica" w:eastAsia="Times New Roman" w:hAnsi="Helvetica"/>
          <w:color w:val="000000"/>
          <w:lang w:val="es-PY"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rsidR="002A3B99" w:rsidRPr="002A3B99" w:rsidRDefault="002A3B99" w:rsidP="002A3B99">
      <w:pPr>
        <w:numPr>
          <w:ilvl w:val="0"/>
          <w:numId w:val="23"/>
        </w:numPr>
        <w:shd w:val="clear" w:color="auto" w:fill="F8FAFC"/>
        <w:spacing w:before="100" w:beforeAutospacing="1" w:after="60"/>
        <w:jc w:val="both"/>
        <w:rPr>
          <w:rFonts w:ascii="Helvetica" w:eastAsia="Times New Roman" w:hAnsi="Helvetica"/>
          <w:color w:val="333333"/>
          <w:lang w:val="es-PY" w:eastAsia="es-PY"/>
        </w:rPr>
      </w:pPr>
      <w:r w:rsidRPr="002A3B99">
        <w:rPr>
          <w:rFonts w:ascii="Helvetica" w:eastAsia="Times New Roman" w:hAnsi="Helvetica"/>
          <w:color w:val="000000"/>
          <w:lang w:val="es-PY" w:eastAsia="es-PY"/>
        </w:rPr>
        <w:t>Certificado de Cumplimiento Tributario;</w:t>
      </w:r>
    </w:p>
    <w:p w:rsidR="002A3B99" w:rsidRPr="002A3B99" w:rsidRDefault="002A3B99" w:rsidP="002A3B99">
      <w:pPr>
        <w:numPr>
          <w:ilvl w:val="0"/>
          <w:numId w:val="23"/>
        </w:numPr>
        <w:shd w:val="clear" w:color="auto" w:fill="F8FAFC"/>
        <w:spacing w:before="100" w:beforeAutospacing="1" w:after="60"/>
        <w:jc w:val="both"/>
        <w:rPr>
          <w:rFonts w:ascii="Helvetica" w:eastAsia="Times New Roman" w:hAnsi="Helvetica"/>
          <w:color w:val="333333"/>
          <w:lang w:val="es-PY" w:eastAsia="es-PY"/>
        </w:rPr>
      </w:pPr>
      <w:r w:rsidRPr="002A3B99">
        <w:rPr>
          <w:rFonts w:ascii="Helvetica" w:eastAsia="Times New Roman" w:hAnsi="Helvetica"/>
          <w:color w:val="000000"/>
          <w:lang w:val="es-PY" w:eastAsia="es-PY"/>
        </w:rPr>
        <w:t>Constancia de Cumplimiento con la Seguridad Social;</w:t>
      </w:r>
    </w:p>
    <w:p w:rsidR="002A3B99" w:rsidRPr="002A3B99" w:rsidRDefault="002A3B99" w:rsidP="002A3B99">
      <w:pPr>
        <w:numPr>
          <w:ilvl w:val="0"/>
          <w:numId w:val="23"/>
        </w:numPr>
        <w:shd w:val="clear" w:color="auto" w:fill="F8FAFC"/>
        <w:spacing w:before="100" w:beforeAutospacing="1" w:after="60"/>
        <w:jc w:val="both"/>
        <w:rPr>
          <w:rFonts w:ascii="Helvetica" w:eastAsia="Times New Roman" w:hAnsi="Helvetica"/>
          <w:color w:val="333333"/>
          <w:lang w:val="es-PY" w:eastAsia="es-PY"/>
        </w:rPr>
      </w:pPr>
      <w:r w:rsidRPr="002A3B99">
        <w:rPr>
          <w:rFonts w:ascii="Helvetica" w:eastAsia="Times New Roman" w:hAnsi="Helvetica"/>
          <w:color w:val="000000"/>
          <w:lang w:val="es-PY" w:eastAsia="es-PY"/>
        </w:rPr>
        <w:t>Formulario de Identificación de Servicios Personales (FIS).</w:t>
      </w:r>
    </w:p>
    <w:p w:rsidR="002A3B99" w:rsidRPr="002A3B99" w:rsidRDefault="002A3B99" w:rsidP="002A3B99">
      <w:pPr>
        <w:shd w:val="clear" w:color="auto" w:fill="F8FAFC"/>
        <w:spacing w:after="150"/>
        <w:ind w:left="708"/>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b/>
          <w:bCs/>
          <w:color w:val="333333"/>
          <w:lang w:val="es-PY" w:eastAsia="es-PY"/>
        </w:rPr>
        <w:t>2</w:t>
      </w:r>
      <w:r w:rsidRPr="002A3B99">
        <w:rPr>
          <w:rFonts w:ascii="Helvetica" w:eastAsia="Times New Roman" w:hAnsi="Helvetica"/>
          <w:color w:val="333333"/>
          <w:lang w:val="es-PY" w:eastAsia="es-PY"/>
        </w:rPr>
        <w:t>. La Contratante efectuará los pagos, dentro del plazo establecido en es</w:t>
      </w:r>
      <w:r w:rsidR="00B24298">
        <w:rPr>
          <w:rFonts w:ascii="Helvetica" w:eastAsia="Times New Roman" w:hAnsi="Helvetica"/>
          <w:color w:val="333333"/>
          <w:lang w:val="es-PY" w:eastAsia="es-PY"/>
        </w:rPr>
        <w:t>te apartado, sin exceder cinco (5</w:t>
      </w:r>
      <w:r w:rsidRPr="002A3B99">
        <w:rPr>
          <w:rFonts w:ascii="Helvetica" w:eastAsia="Times New Roman" w:hAnsi="Helvetica"/>
          <w:color w:val="333333"/>
          <w:lang w:val="es-PY" w:eastAsia="es-PY"/>
        </w:rPr>
        <w:t>) días después de la presentación de una factura por el proveedor, y después de que la contratante la haya aceptado. </w:t>
      </w:r>
    </w:p>
    <w:p w:rsidR="002A3B99" w:rsidRPr="00B24298" w:rsidRDefault="002A3B99" w:rsidP="00B24298">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b/>
          <w:bCs/>
          <w:color w:val="333333"/>
          <w:lang w:val="es-PY" w:eastAsia="es-PY"/>
        </w:rPr>
        <w:t>3.</w:t>
      </w:r>
      <w:r w:rsidRPr="002A3B99">
        <w:rPr>
          <w:rFonts w:ascii="Helvetica" w:eastAsia="Times New Roman" w:hAnsi="Helvetica"/>
          <w:color w:val="333333"/>
          <w:lang w:val="es-PY" w:eastAsia="es-PY"/>
        </w:rPr>
        <w:t> 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sdt>
      <w:sdtPr>
        <w:rPr>
          <w:rFonts w:eastAsia="Times New Roman"/>
          <w:color w:val="000000"/>
        </w:rPr>
        <w:id w:val="-1076971194"/>
        <w:lock w:val="contentLocked"/>
        <w:placeholder>
          <w:docPart w:val="EFAACA6CA06D411C8571CC93168282F8"/>
        </w:placeholder>
        <w:group/>
      </w:sdtPr>
      <w:sdtEndPr/>
      <w:sdtContent>
        <w:p w:rsidR="00F10FAC" w:rsidRPr="002A3B99" w:rsidRDefault="00137758" w:rsidP="002A3B99">
          <w:pPr>
            <w:pStyle w:val="Ttulo4"/>
            <w:rPr>
              <w:rFonts w:eastAsia="Times New Roman"/>
              <w:color w:val="000000"/>
            </w:rPr>
          </w:pPr>
          <w:r>
            <w:rPr>
              <w:rFonts w:eastAsia="Times New Roman"/>
              <w:color w:val="000000"/>
            </w:rPr>
            <w:t xml:space="preserve">Otros requerimientos de la convocante </w:t>
          </w:r>
        </w:p>
      </w:sdtContent>
    </w:sdt>
    <w:p w:rsidR="002A3B99" w:rsidRDefault="002A3B99">
      <w:pPr>
        <w:rPr>
          <w:rFonts w:eastAsia="Times New Roman"/>
          <w:color w:val="000000"/>
        </w:rPr>
      </w:pP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Lugar de Entrega de Oferta: </w:t>
      </w:r>
      <w:r w:rsidR="00B24298">
        <w:rPr>
          <w:rFonts w:ascii="Helvetica" w:eastAsia="Times New Roman" w:hAnsi="Helvetica"/>
          <w:color w:val="333333"/>
          <w:lang w:val="es-PY" w:eastAsia="es-PY"/>
        </w:rPr>
        <w:t xml:space="preserve">Joaquín Ibarra y Padre José </w:t>
      </w:r>
      <w:proofErr w:type="spellStart"/>
      <w:r w:rsidR="00B24298">
        <w:rPr>
          <w:rFonts w:ascii="Helvetica" w:eastAsia="Times New Roman" w:hAnsi="Helvetica"/>
          <w:color w:val="333333"/>
          <w:lang w:val="es-PY" w:eastAsia="es-PY"/>
        </w:rPr>
        <w:t>Kube</w:t>
      </w:r>
      <w:proofErr w:type="spellEnd"/>
      <w:r w:rsidR="00B24298">
        <w:rPr>
          <w:rFonts w:ascii="Helvetica" w:eastAsia="Times New Roman" w:hAnsi="Helvetica"/>
          <w:color w:val="333333"/>
          <w:lang w:val="es-PY" w:eastAsia="es-PY"/>
        </w:rPr>
        <w:t xml:space="preserve"> – General Delgado</w:t>
      </w:r>
      <w:r w:rsidRPr="002A3B99">
        <w:rPr>
          <w:rFonts w:ascii="Helvetica" w:eastAsia="Times New Roman" w:hAnsi="Helvetica"/>
          <w:color w:val="333333"/>
          <w:lang w:val="es-PY" w:eastAsia="es-PY"/>
        </w:rPr>
        <w:t xml:space="preserve">, mesa de entrada de la </w:t>
      </w:r>
      <w:r w:rsidR="00B24298">
        <w:rPr>
          <w:rFonts w:ascii="Helvetica" w:eastAsia="Times New Roman" w:hAnsi="Helvetica"/>
          <w:color w:val="333333"/>
          <w:lang w:val="es-PY" w:eastAsia="es-PY"/>
        </w:rPr>
        <w:t>Municipalidad</w:t>
      </w:r>
      <w:r w:rsidRPr="002A3B99">
        <w:rPr>
          <w:rFonts w:ascii="Helvetica" w:eastAsia="Times New Roman" w:hAnsi="Helvetica"/>
          <w:color w:val="333333"/>
          <w:lang w:val="es-PY" w:eastAsia="es-PY"/>
        </w:rPr>
        <w:t>.</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Fecha de Entrega de Ofertas: </w:t>
      </w:r>
      <w:r w:rsidR="00B24298">
        <w:rPr>
          <w:rFonts w:ascii="Helvetica" w:eastAsia="Times New Roman" w:hAnsi="Helvetica"/>
          <w:color w:val="333333"/>
          <w:lang w:val="es-PY" w:eastAsia="es-PY"/>
        </w:rPr>
        <w:t>03/06/2024 09:3</w:t>
      </w:r>
      <w:r w:rsidRPr="002A3B99">
        <w:rPr>
          <w:rFonts w:ascii="Helvetica" w:eastAsia="Times New Roman" w:hAnsi="Helvetica"/>
          <w:color w:val="333333"/>
          <w:lang w:val="es-PY" w:eastAsia="es-PY"/>
        </w:rPr>
        <w:t xml:space="preserve">0 </w:t>
      </w:r>
      <w:proofErr w:type="spellStart"/>
      <w:r w:rsidRPr="002A3B99">
        <w:rPr>
          <w:rFonts w:ascii="Helvetica" w:eastAsia="Times New Roman" w:hAnsi="Helvetica"/>
          <w:color w:val="333333"/>
          <w:lang w:val="es-PY" w:eastAsia="es-PY"/>
        </w:rPr>
        <w:t>hs</w:t>
      </w:r>
      <w:proofErr w:type="spellEnd"/>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lastRenderedPageBreak/>
        <w:t xml:space="preserve">Lugar de Apertura de Ofertas: </w:t>
      </w:r>
      <w:r w:rsidR="00B24298" w:rsidRPr="00B24298">
        <w:rPr>
          <w:rFonts w:ascii="Helvetica" w:eastAsia="Times New Roman" w:hAnsi="Helvetica"/>
          <w:color w:val="333333"/>
          <w:lang w:val="es-PY" w:eastAsia="es-PY"/>
        </w:rPr>
        <w:t>Joaquín Ibarra y Pa</w:t>
      </w:r>
      <w:r w:rsidR="00B24298">
        <w:rPr>
          <w:rFonts w:ascii="Helvetica" w:eastAsia="Times New Roman" w:hAnsi="Helvetica"/>
          <w:color w:val="333333"/>
          <w:lang w:val="es-PY" w:eastAsia="es-PY"/>
        </w:rPr>
        <w:t xml:space="preserve">dre José </w:t>
      </w:r>
      <w:proofErr w:type="spellStart"/>
      <w:r w:rsidR="00B24298">
        <w:rPr>
          <w:rFonts w:ascii="Helvetica" w:eastAsia="Times New Roman" w:hAnsi="Helvetica"/>
          <w:color w:val="333333"/>
          <w:lang w:val="es-PY" w:eastAsia="es-PY"/>
        </w:rPr>
        <w:t>Kube</w:t>
      </w:r>
      <w:proofErr w:type="spellEnd"/>
      <w:r w:rsidR="00B24298">
        <w:rPr>
          <w:rFonts w:ascii="Helvetica" w:eastAsia="Times New Roman" w:hAnsi="Helvetica"/>
          <w:color w:val="333333"/>
          <w:lang w:val="es-PY" w:eastAsia="es-PY"/>
        </w:rPr>
        <w:t xml:space="preserve"> – General Delgado</w:t>
      </w:r>
      <w:r w:rsidR="00B24298" w:rsidRPr="00B24298">
        <w:rPr>
          <w:rFonts w:ascii="Helvetica" w:eastAsia="Times New Roman" w:hAnsi="Helvetica"/>
          <w:color w:val="333333"/>
          <w:lang w:val="es-PY" w:eastAsia="es-PY"/>
        </w:rPr>
        <w:t>.</w:t>
      </w:r>
      <w:r w:rsidRPr="002A3B99">
        <w:rPr>
          <w:rFonts w:ascii="Helvetica" w:eastAsia="Times New Roman" w:hAnsi="Helvetica"/>
          <w:color w:val="333333"/>
          <w:lang w:val="es-PY" w:eastAsia="es-PY"/>
        </w:rPr>
        <w:t xml:space="preserve"> Dirección de Contrataciones.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Fecha de Apertura de Oferta: </w:t>
      </w:r>
      <w:r w:rsidR="00B24298">
        <w:rPr>
          <w:rFonts w:ascii="Helvetica" w:eastAsia="Times New Roman" w:hAnsi="Helvetica"/>
          <w:color w:val="333333"/>
          <w:lang w:val="es-PY" w:eastAsia="es-PY"/>
        </w:rPr>
        <w:t>03/06/2024 10:0</w:t>
      </w:r>
      <w:r w:rsidR="00B24298" w:rsidRPr="002A3B99">
        <w:rPr>
          <w:rFonts w:ascii="Helvetica" w:eastAsia="Times New Roman" w:hAnsi="Helvetica"/>
          <w:color w:val="333333"/>
          <w:lang w:val="es-PY" w:eastAsia="es-PY"/>
        </w:rPr>
        <w:t xml:space="preserve">0 </w:t>
      </w:r>
      <w:proofErr w:type="spellStart"/>
      <w:r w:rsidR="00B24298" w:rsidRPr="002A3B99">
        <w:rPr>
          <w:rFonts w:ascii="Helvetica" w:eastAsia="Times New Roman" w:hAnsi="Helvetica"/>
          <w:color w:val="333333"/>
          <w:lang w:val="es-PY" w:eastAsia="es-PY"/>
        </w:rPr>
        <w:t>hs</w:t>
      </w:r>
      <w:proofErr w:type="spellEnd"/>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Sistema de Adjudicación: Total</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Garantía de mantenimiento de oferta: los oferentes deberán garantizar la seriedad de sus ofertas, mediante la garantía de mantenimiento de oferta por el equivalente al 5% (cinco </w:t>
      </w:r>
      <w:r w:rsidR="00B24298" w:rsidRPr="002A3B99">
        <w:rPr>
          <w:rFonts w:ascii="Helvetica" w:eastAsia="Times New Roman" w:hAnsi="Helvetica"/>
          <w:color w:val="333333"/>
          <w:lang w:val="es-PY" w:eastAsia="es-PY"/>
        </w:rPr>
        <w:t>por ciento</w:t>
      </w:r>
      <w:r w:rsidRPr="002A3B99">
        <w:rPr>
          <w:rFonts w:ascii="Helvetica" w:eastAsia="Times New Roman" w:hAnsi="Helvetica"/>
          <w:color w:val="333333"/>
          <w:lang w:val="es-PY" w:eastAsia="es-PY"/>
        </w:rPr>
        <w:t>) del monto máximo de este llamado</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Tipo de garantía: </w:t>
      </w:r>
      <w:r w:rsidR="00B24298">
        <w:rPr>
          <w:rFonts w:ascii="Helvetica" w:eastAsia="Times New Roman" w:hAnsi="Helvetica"/>
          <w:color w:val="333333"/>
          <w:lang w:val="es-PY" w:eastAsia="es-PY"/>
        </w:rPr>
        <w:t xml:space="preserve">DECLARACION </w:t>
      </w:r>
      <w:proofErr w:type="gramStart"/>
      <w:r w:rsidR="00B24298">
        <w:rPr>
          <w:rFonts w:ascii="Helvetica" w:eastAsia="Times New Roman" w:hAnsi="Helvetica"/>
          <w:color w:val="333333"/>
          <w:lang w:val="es-PY" w:eastAsia="es-PY"/>
        </w:rPr>
        <w:t>JURADA.-</w:t>
      </w:r>
      <w:proofErr w:type="gramEnd"/>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Datos del Contacto: </w:t>
      </w:r>
      <w:r w:rsidR="00B24298">
        <w:rPr>
          <w:rFonts w:ascii="Helvetica" w:eastAsia="Times New Roman" w:hAnsi="Helvetica"/>
          <w:color w:val="333333"/>
          <w:lang w:val="es-PY" w:eastAsia="es-PY"/>
        </w:rPr>
        <w:t xml:space="preserve">Fabio Cardozo </w:t>
      </w:r>
      <w:proofErr w:type="spellStart"/>
      <w:r w:rsidR="00B24298">
        <w:rPr>
          <w:rFonts w:ascii="Helvetica" w:eastAsia="Times New Roman" w:hAnsi="Helvetica"/>
          <w:color w:val="333333"/>
          <w:lang w:val="es-PY" w:eastAsia="es-PY"/>
        </w:rPr>
        <w:t>Silvero</w:t>
      </w:r>
      <w:proofErr w:type="spellEnd"/>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Dirección de Correo: </w:t>
      </w:r>
      <w:r w:rsidR="00B24298">
        <w:rPr>
          <w:rFonts w:ascii="Helvetica" w:eastAsia="Times New Roman" w:hAnsi="Helvetica"/>
          <w:color w:val="333333"/>
          <w:lang w:val="es-PY" w:eastAsia="es-PY"/>
        </w:rPr>
        <w:t>muni.gd@hotmail.com</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Periodo de Validez de la Oferta Las ofertas deberán mantenerse vá</w:t>
      </w:r>
      <w:r w:rsidR="00B24298">
        <w:rPr>
          <w:rFonts w:ascii="Helvetica" w:eastAsia="Times New Roman" w:hAnsi="Helvetica"/>
          <w:color w:val="333333"/>
          <w:lang w:val="es-PY" w:eastAsia="es-PY"/>
        </w:rPr>
        <w:t>lidas (en días corridos) por: 30</w:t>
      </w:r>
      <w:r w:rsidRPr="002A3B99">
        <w:rPr>
          <w:rFonts w:ascii="Helvetica" w:eastAsia="Times New Roman" w:hAnsi="Helvetica"/>
          <w:color w:val="333333"/>
          <w:lang w:val="es-PY" w:eastAsia="es-PY"/>
        </w:rPr>
        <w:t xml:space="preserve"> días, a partir de la fecha límite para la presentación de ofertas, establecido por la convocante. Toda oferta con un periodo menor será rechazada. La convocante en circunstancias excepcionales podrá solicitar, por escrito, al oferente que extienda el periodo de validez de la oferta, por lo tanto, la Garantía de Mantenimiento de la Oferta deberá ser también prorrogada. El oferente puede rehusarse a tal solicitud sin que se le haga efectiva su Garantía de Mantenimiento de Oferta. A los oferentes que acepten la solicitud de prórroga no se les solicitará ni permitirá que modifiquen sus ofertas.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Periodo de Validez de la Garantía de Mantenimiento de Oferta El plazo de validez de la Garantía de Mantenimiento de Oferta (e</w:t>
      </w:r>
      <w:r w:rsidR="00B24298">
        <w:rPr>
          <w:rFonts w:ascii="Helvetica" w:eastAsia="Times New Roman" w:hAnsi="Helvetica"/>
          <w:color w:val="333333"/>
          <w:lang w:val="es-PY" w:eastAsia="es-PY"/>
        </w:rPr>
        <w:t>n días calendario) será de: 60</w:t>
      </w:r>
      <w:r w:rsidRPr="002A3B99">
        <w:rPr>
          <w:rFonts w:ascii="Helvetica" w:eastAsia="Times New Roman" w:hAnsi="Helvetica"/>
          <w:color w:val="333333"/>
          <w:lang w:val="es-PY" w:eastAsia="es-PY"/>
        </w:rPr>
        <w:t xml:space="preserve"> días</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El oferente deberá presentar como parte de su oferta una Garantía de Mantenimiento de acuerdo al porcentaje indicado en este apartado y por el plazo indicado en este apartado.</w:t>
      </w:r>
    </w:p>
    <w:p w:rsidR="002A3B99" w:rsidRPr="002A3B99" w:rsidRDefault="002A3B99" w:rsidP="002A3B99">
      <w:pPr>
        <w:shd w:val="clear" w:color="auto" w:fill="F8FAFC"/>
        <w:spacing w:after="150"/>
        <w:jc w:val="both"/>
        <w:rPr>
          <w:rFonts w:ascii="Helvetica" w:eastAsia="Times New Roman" w:hAnsi="Helvetica"/>
          <w:color w:val="333333"/>
          <w:lang w:val="es-PY" w:eastAsia="es-PY"/>
        </w:rPr>
      </w:pPr>
      <w:r w:rsidRPr="002A3B99">
        <w:rPr>
          <w:rFonts w:ascii="Helvetica" w:eastAsia="Times New Roman" w:hAnsi="Helvetica"/>
          <w:color w:val="333333"/>
          <w:lang w:val="es-PY" w:eastAsia="es-PY"/>
        </w:rPr>
        <w:t xml:space="preserve">Método de </w:t>
      </w:r>
      <w:proofErr w:type="gramStart"/>
      <w:r w:rsidRPr="002A3B99">
        <w:rPr>
          <w:rFonts w:ascii="Helvetica" w:eastAsia="Times New Roman" w:hAnsi="Helvetica"/>
          <w:color w:val="333333"/>
          <w:lang w:val="es-PY" w:eastAsia="es-PY"/>
        </w:rPr>
        <w:t>Evaluación :</w:t>
      </w:r>
      <w:proofErr w:type="gramEnd"/>
      <w:r w:rsidRPr="002A3B99">
        <w:rPr>
          <w:rFonts w:ascii="Helvetica" w:eastAsia="Times New Roman" w:hAnsi="Helvetica"/>
          <w:color w:val="333333"/>
          <w:lang w:val="es-PY" w:eastAsia="es-PY"/>
        </w:rPr>
        <w:t xml:space="preserve"> Basado únicamente en precio</w:t>
      </w:r>
    </w:p>
    <w:p w:rsidR="002A3B99" w:rsidRPr="002A3B99" w:rsidRDefault="002A3B99">
      <w:pPr>
        <w:rPr>
          <w:lang w:val="es-PY"/>
        </w:rPr>
      </w:pPr>
    </w:p>
    <w:sectPr w:rsidR="002A3B99" w:rsidRPr="002A3B99" w:rsidSect="002A3B99">
      <w:pgSz w:w="12191" w:h="18711" w:code="1000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_sans_proregular">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0D0"/>
    <w:multiLevelType w:val="multilevel"/>
    <w:tmpl w:val="94063E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D5BE6"/>
    <w:multiLevelType w:val="multilevel"/>
    <w:tmpl w:val="9A9A819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8346A81"/>
    <w:multiLevelType w:val="multilevel"/>
    <w:tmpl w:val="23C221D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0C4B48"/>
    <w:multiLevelType w:val="multilevel"/>
    <w:tmpl w:val="B6E88A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B85079"/>
    <w:multiLevelType w:val="multilevel"/>
    <w:tmpl w:val="0E1834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C355377"/>
    <w:multiLevelType w:val="multilevel"/>
    <w:tmpl w:val="94CA89B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0645038"/>
    <w:multiLevelType w:val="multilevel"/>
    <w:tmpl w:val="9A9023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2D6448"/>
    <w:multiLevelType w:val="multilevel"/>
    <w:tmpl w:val="F8301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6"/>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12369D"/>
    <w:multiLevelType w:val="multilevel"/>
    <w:tmpl w:val="E0D83A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5"/>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6A4808"/>
    <w:multiLevelType w:val="multilevel"/>
    <w:tmpl w:val="4B30F8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C43251"/>
    <w:multiLevelType w:val="multilevel"/>
    <w:tmpl w:val="1338A1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5026E9C"/>
    <w:multiLevelType w:val="multilevel"/>
    <w:tmpl w:val="5194ED4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65D7F97"/>
    <w:multiLevelType w:val="multilevel"/>
    <w:tmpl w:val="1D4EC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0177DD"/>
    <w:multiLevelType w:val="multilevel"/>
    <w:tmpl w:val="5D5AC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D14A61"/>
    <w:multiLevelType w:val="multilevel"/>
    <w:tmpl w:val="647E8F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7"/>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914B03"/>
    <w:multiLevelType w:val="multilevel"/>
    <w:tmpl w:val="C7C2E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DE5B8F"/>
    <w:multiLevelType w:val="multilevel"/>
    <w:tmpl w:val="93A006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45358A4"/>
    <w:multiLevelType w:val="multilevel"/>
    <w:tmpl w:val="BC2091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8"/>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C55603"/>
    <w:multiLevelType w:val="multilevel"/>
    <w:tmpl w:val="F476F3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820483C"/>
    <w:multiLevelType w:val="multilevel"/>
    <w:tmpl w:val="AE966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66255F"/>
    <w:multiLevelType w:val="multilevel"/>
    <w:tmpl w:val="AD3ED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AAF5416"/>
    <w:multiLevelType w:val="multilevel"/>
    <w:tmpl w:val="2CF077FC"/>
    <w:lvl w:ilvl="0">
      <w:start w:val="4"/>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D68406E"/>
    <w:multiLevelType w:val="multilevel"/>
    <w:tmpl w:val="FB3CC7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0"/>
  </w:num>
  <w:num w:numId="2">
    <w:abstractNumId w:val="12"/>
  </w:num>
  <w:num w:numId="3">
    <w:abstractNumId w:val="16"/>
  </w:num>
  <w:num w:numId="4">
    <w:abstractNumId w:val="6"/>
  </w:num>
  <w:num w:numId="5">
    <w:abstractNumId w:val="8"/>
  </w:num>
  <w:num w:numId="6">
    <w:abstractNumId w:val="7"/>
  </w:num>
  <w:num w:numId="7">
    <w:abstractNumId w:val="14"/>
  </w:num>
  <w:num w:numId="8">
    <w:abstractNumId w:val="17"/>
  </w:num>
  <w:num w:numId="9">
    <w:abstractNumId w:val="0"/>
  </w:num>
  <w:num w:numId="10">
    <w:abstractNumId w:val="9"/>
  </w:num>
  <w:num w:numId="11">
    <w:abstractNumId w:val="3"/>
  </w:num>
  <w:num w:numId="12">
    <w:abstractNumId w:val="4"/>
  </w:num>
  <w:num w:numId="13">
    <w:abstractNumId w:val="11"/>
  </w:num>
  <w:num w:numId="14">
    <w:abstractNumId w:val="5"/>
  </w:num>
  <w:num w:numId="15">
    <w:abstractNumId w:val="22"/>
  </w:num>
  <w:num w:numId="16">
    <w:abstractNumId w:val="18"/>
  </w:num>
  <w:num w:numId="17">
    <w:abstractNumId w:val="10"/>
  </w:num>
  <w:num w:numId="18">
    <w:abstractNumId w:val="1"/>
  </w:num>
  <w:num w:numId="19">
    <w:abstractNumId w:val="21"/>
  </w:num>
  <w:num w:numId="20">
    <w:abstractNumId w:val="2"/>
  </w:num>
  <w:num w:numId="21">
    <w:abstractNumId w:val="15"/>
  </w:num>
  <w:num w:numId="22">
    <w:abstractNumId w:val="1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758"/>
    <w:rsid w:val="00025BC2"/>
    <w:rsid w:val="00137758"/>
    <w:rsid w:val="002A3B99"/>
    <w:rsid w:val="00352249"/>
    <w:rsid w:val="004C5736"/>
    <w:rsid w:val="00530BE4"/>
    <w:rsid w:val="005A6F06"/>
    <w:rsid w:val="0066399F"/>
    <w:rsid w:val="00915618"/>
    <w:rsid w:val="00950227"/>
    <w:rsid w:val="00A868B2"/>
    <w:rsid w:val="00B24298"/>
    <w:rsid w:val="00D93277"/>
    <w:rsid w:val="00DD06D1"/>
    <w:rsid w:val="00E75ED5"/>
    <w:rsid w:val="00FE16B0"/>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0F70D"/>
  <w15:chartTrackingRefBased/>
  <w15:docId w15:val="{1F761E93-24DC-47D8-9022-B2F1C61A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736"/>
    <w:pPr>
      <w:spacing w:after="0" w:line="240" w:lineRule="auto"/>
    </w:pPr>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137758"/>
    <w:pPr>
      <w:spacing w:before="100" w:beforeAutospacing="1" w:after="100" w:afterAutospacing="1"/>
      <w:outlineLvl w:val="0"/>
    </w:pPr>
    <w:rPr>
      <w:b/>
      <w:bCs/>
      <w:kern w:val="36"/>
      <w:sz w:val="48"/>
      <w:szCs w:val="48"/>
    </w:rPr>
  </w:style>
  <w:style w:type="paragraph" w:styleId="Ttulo2">
    <w:name w:val="heading 2"/>
    <w:basedOn w:val="Normal"/>
    <w:link w:val="Ttulo2Car"/>
    <w:uiPriority w:val="9"/>
    <w:qFormat/>
    <w:rsid w:val="00137758"/>
    <w:pPr>
      <w:spacing w:before="100" w:beforeAutospacing="1" w:after="100" w:afterAutospacing="1"/>
      <w:outlineLvl w:val="1"/>
    </w:pPr>
    <w:rPr>
      <w:b/>
      <w:bCs/>
      <w:sz w:val="36"/>
      <w:szCs w:val="36"/>
    </w:rPr>
  </w:style>
  <w:style w:type="paragraph" w:styleId="Ttulo3">
    <w:name w:val="heading 3"/>
    <w:basedOn w:val="Normal"/>
    <w:link w:val="Ttulo3Car"/>
    <w:uiPriority w:val="9"/>
    <w:qFormat/>
    <w:rsid w:val="00137758"/>
    <w:pPr>
      <w:spacing w:before="100" w:beforeAutospacing="1" w:after="100" w:afterAutospacing="1"/>
      <w:outlineLvl w:val="2"/>
    </w:pPr>
    <w:rPr>
      <w:b/>
      <w:bCs/>
      <w:sz w:val="27"/>
      <w:szCs w:val="27"/>
    </w:rPr>
  </w:style>
  <w:style w:type="paragraph" w:styleId="Ttulo4">
    <w:name w:val="heading 4"/>
    <w:basedOn w:val="Normal"/>
    <w:link w:val="Ttulo4Car"/>
    <w:uiPriority w:val="9"/>
    <w:qFormat/>
    <w:rsid w:val="00137758"/>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37758"/>
    <w:rPr>
      <w:rFonts w:ascii="Times New Roman" w:eastAsiaTheme="minorEastAsia"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137758"/>
    <w:rPr>
      <w:rFonts w:ascii="Times New Roman" w:eastAsiaTheme="minorEastAsia" w:hAnsi="Times New Roman" w:cs="Times New Roman"/>
      <w:b/>
      <w:bCs/>
      <w:sz w:val="36"/>
      <w:szCs w:val="36"/>
      <w:lang w:eastAsia="es-ES"/>
    </w:rPr>
  </w:style>
  <w:style w:type="character" w:customStyle="1" w:styleId="Ttulo3Car">
    <w:name w:val="Título 3 Car"/>
    <w:basedOn w:val="Fuentedeprrafopredeter"/>
    <w:link w:val="Ttulo3"/>
    <w:uiPriority w:val="9"/>
    <w:rsid w:val="00137758"/>
    <w:rPr>
      <w:rFonts w:ascii="Times New Roman" w:eastAsiaTheme="minorEastAsia" w:hAnsi="Times New Roman" w:cs="Times New Roman"/>
      <w:b/>
      <w:bCs/>
      <w:sz w:val="27"/>
      <w:szCs w:val="27"/>
      <w:lang w:eastAsia="es-ES"/>
    </w:rPr>
  </w:style>
  <w:style w:type="character" w:customStyle="1" w:styleId="Ttulo4Car">
    <w:name w:val="Título 4 Car"/>
    <w:basedOn w:val="Fuentedeprrafopredeter"/>
    <w:link w:val="Ttulo4"/>
    <w:uiPriority w:val="9"/>
    <w:rsid w:val="00137758"/>
    <w:rPr>
      <w:rFonts w:ascii="Times New Roman" w:eastAsiaTheme="minorEastAsia" w:hAnsi="Times New Roman" w:cs="Times New Roman"/>
      <w:b/>
      <w:bCs/>
      <w:sz w:val="24"/>
      <w:szCs w:val="24"/>
      <w:lang w:eastAsia="es-ES"/>
    </w:rPr>
  </w:style>
  <w:style w:type="paragraph" w:styleId="NormalWeb">
    <w:name w:val="Normal (Web)"/>
    <w:basedOn w:val="Normal"/>
    <w:uiPriority w:val="99"/>
    <w:unhideWhenUsed/>
    <w:rsid w:val="00137758"/>
    <w:pPr>
      <w:spacing w:before="100" w:beforeAutospacing="1" w:after="100" w:afterAutospacing="1"/>
    </w:pPr>
  </w:style>
  <w:style w:type="character" w:styleId="Textodelmarcadordeposicin">
    <w:name w:val="Placeholder Text"/>
    <w:basedOn w:val="Fuentedeprrafopredeter"/>
    <w:uiPriority w:val="99"/>
    <w:semiHidden/>
    <w:rsid w:val="00137758"/>
    <w:rPr>
      <w:color w:val="808080"/>
    </w:rPr>
  </w:style>
  <w:style w:type="paragraph" w:styleId="Textodeglobo">
    <w:name w:val="Balloon Text"/>
    <w:basedOn w:val="Normal"/>
    <w:link w:val="TextodegloboCar"/>
    <w:uiPriority w:val="99"/>
    <w:semiHidden/>
    <w:unhideWhenUsed/>
    <w:rsid w:val="002A3B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A3B99"/>
    <w:rPr>
      <w:rFonts w:ascii="Segoe UI" w:eastAsiaTheme="minorEastAsia"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80626">
      <w:bodyDiv w:val="1"/>
      <w:marLeft w:val="0"/>
      <w:marRight w:val="0"/>
      <w:marTop w:val="0"/>
      <w:marBottom w:val="0"/>
      <w:divBdr>
        <w:top w:val="none" w:sz="0" w:space="0" w:color="auto"/>
        <w:left w:val="none" w:sz="0" w:space="0" w:color="auto"/>
        <w:bottom w:val="none" w:sz="0" w:space="0" w:color="auto"/>
        <w:right w:val="none" w:sz="0" w:space="0" w:color="auto"/>
      </w:divBdr>
    </w:div>
    <w:div w:id="475145836">
      <w:bodyDiv w:val="1"/>
      <w:marLeft w:val="0"/>
      <w:marRight w:val="0"/>
      <w:marTop w:val="0"/>
      <w:marBottom w:val="0"/>
      <w:divBdr>
        <w:top w:val="none" w:sz="0" w:space="0" w:color="auto"/>
        <w:left w:val="none" w:sz="0" w:space="0" w:color="auto"/>
        <w:bottom w:val="none" w:sz="0" w:space="0" w:color="auto"/>
        <w:right w:val="none" w:sz="0" w:space="0" w:color="auto"/>
      </w:divBdr>
    </w:div>
    <w:div w:id="1778983181">
      <w:bodyDiv w:val="1"/>
      <w:marLeft w:val="0"/>
      <w:marRight w:val="0"/>
      <w:marTop w:val="0"/>
      <w:marBottom w:val="0"/>
      <w:divBdr>
        <w:top w:val="none" w:sz="0" w:space="0" w:color="auto"/>
        <w:left w:val="none" w:sz="0" w:space="0" w:color="auto"/>
        <w:bottom w:val="none" w:sz="0" w:space="0" w:color="auto"/>
        <w:right w:val="none" w:sz="0" w:space="0" w:color="auto"/>
      </w:divBdr>
    </w:div>
    <w:div w:id="199402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AACA6CA06D411C8571CC93168282F8"/>
        <w:category>
          <w:name w:val="General"/>
          <w:gallery w:val="placeholder"/>
        </w:category>
        <w:types>
          <w:type w:val="bbPlcHdr"/>
        </w:types>
        <w:behaviors>
          <w:behavior w:val="content"/>
        </w:behaviors>
        <w:guid w:val="{968EB6C0-1EE4-423C-A487-B13CD6A7BCC7}"/>
      </w:docPartPr>
      <w:docPartBody>
        <w:p w:rsidR="00F33C00" w:rsidRDefault="000F77A0" w:rsidP="000F77A0">
          <w:pPr>
            <w:pStyle w:val="EFAACA6CA06D411C8571CC93168282F8"/>
          </w:pPr>
          <w:r>
            <w:rPr>
              <w:rStyle w:val="Textodelmarcadordeposicin"/>
              <w:color w:val="808080"/>
            </w:rPr>
            <w:t>Haga clic o pulse aquí para escribir texto.</w:t>
          </w:r>
        </w:p>
      </w:docPartBody>
    </w:docPart>
    <w:docPart>
      <w:docPartPr>
        <w:name w:val="F2B18D9CC03247D797CAC0D8365FFCD4"/>
        <w:category>
          <w:name w:val="General"/>
          <w:gallery w:val="placeholder"/>
        </w:category>
        <w:types>
          <w:type w:val="bbPlcHdr"/>
        </w:types>
        <w:behaviors>
          <w:behavior w:val="content"/>
        </w:behaviors>
        <w:guid w:val="{AE37452F-7CA0-421A-B060-1F959D56AA35}"/>
      </w:docPartPr>
      <w:docPartBody>
        <w:p w:rsidR="00F33C00" w:rsidRDefault="000F77A0" w:rsidP="000F77A0">
          <w:pPr>
            <w:pStyle w:val="F2B18D9CC03247D797CAC0D8365FFCD4"/>
          </w:pPr>
          <w:r>
            <w:rPr>
              <w:rStyle w:val="Textodelmarcadordeposicin"/>
              <w:color w:val="808080"/>
            </w:rPr>
            <w:t>Haga clic o pulse aquí para escribir texto.</w:t>
          </w:r>
        </w:p>
      </w:docPartBody>
    </w:docPart>
    <w:docPart>
      <w:docPartPr>
        <w:name w:val="A646A2F3581C4B7A8902F9DD8A764379"/>
        <w:category>
          <w:name w:val="General"/>
          <w:gallery w:val="placeholder"/>
        </w:category>
        <w:types>
          <w:type w:val="bbPlcHdr"/>
        </w:types>
        <w:behaviors>
          <w:behavior w:val="content"/>
        </w:behaviors>
        <w:guid w:val="{B195E0E5-6A18-4C81-B4D8-EE5B95D4BB9C}"/>
      </w:docPartPr>
      <w:docPartBody>
        <w:p w:rsidR="00F33C00" w:rsidRDefault="000F77A0" w:rsidP="000F77A0">
          <w:pPr>
            <w:pStyle w:val="A646A2F3581C4B7A8902F9DD8A764379"/>
          </w:pPr>
          <w:r>
            <w:rPr>
              <w:rStyle w:val="Textodelmarcadordeposicin"/>
              <w:color w:val="808080"/>
            </w:rPr>
            <w:t>Haga clic o pulse aquí para escribir texto.</w:t>
          </w:r>
        </w:p>
      </w:docPartBody>
    </w:docPart>
    <w:docPart>
      <w:docPartPr>
        <w:name w:val="88D1A2FDD8DB4F4389F4612E843DC6A1"/>
        <w:category>
          <w:name w:val="General"/>
          <w:gallery w:val="placeholder"/>
        </w:category>
        <w:types>
          <w:type w:val="bbPlcHdr"/>
        </w:types>
        <w:behaviors>
          <w:behavior w:val="content"/>
        </w:behaviors>
        <w:guid w:val="{EC7B33BB-200C-443E-B6FB-90CCAF6C4311}"/>
      </w:docPartPr>
      <w:docPartBody>
        <w:p w:rsidR="00F33C00" w:rsidRDefault="000F77A0" w:rsidP="000F77A0">
          <w:pPr>
            <w:pStyle w:val="88D1A2FDD8DB4F4389F4612E843DC6A1"/>
          </w:pPr>
          <w:r>
            <w:rPr>
              <w:rStyle w:val="Textodelmarcadordeposicin"/>
              <w:color w:val="808080"/>
            </w:rPr>
            <w:t>Haga clic o pulse aquí para escribir texto.</w:t>
          </w:r>
        </w:p>
      </w:docPartBody>
    </w:docPart>
    <w:docPart>
      <w:docPartPr>
        <w:name w:val="A83FBF032CF146E3977AAF001F7F4E5E"/>
        <w:category>
          <w:name w:val="General"/>
          <w:gallery w:val="placeholder"/>
        </w:category>
        <w:types>
          <w:type w:val="bbPlcHdr"/>
        </w:types>
        <w:behaviors>
          <w:behavior w:val="content"/>
        </w:behaviors>
        <w:guid w:val="{8D07714E-B239-4F2C-A360-01CDBB4F1307}"/>
      </w:docPartPr>
      <w:docPartBody>
        <w:p w:rsidR="00F33C00" w:rsidRDefault="000F77A0" w:rsidP="000F77A0">
          <w:pPr>
            <w:pStyle w:val="A83FBF032CF146E3977AAF001F7F4E5E"/>
          </w:pPr>
          <w:r>
            <w:rPr>
              <w:rStyle w:val="Textodelmarcadordeposicin"/>
              <w:color w:val="808080"/>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_sans_proregular">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7A0"/>
    <w:rsid w:val="000F77A0"/>
    <w:rsid w:val="002E1927"/>
    <w:rsid w:val="004E169B"/>
    <w:rsid w:val="00761792"/>
    <w:rsid w:val="00A07C3A"/>
    <w:rsid w:val="00F33C00"/>
    <w:rsid w:val="00F65A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5AF9"/>
  </w:style>
  <w:style w:type="paragraph" w:customStyle="1" w:styleId="EFAACA6CA06D411C8571CC93168282F8">
    <w:name w:val="EFAACA6CA06D411C8571CC93168282F8"/>
    <w:rsid w:val="000F77A0"/>
  </w:style>
  <w:style w:type="paragraph" w:customStyle="1" w:styleId="F2B18D9CC03247D797CAC0D8365FFCD4">
    <w:name w:val="F2B18D9CC03247D797CAC0D8365FFCD4"/>
    <w:rsid w:val="000F77A0"/>
  </w:style>
  <w:style w:type="paragraph" w:customStyle="1" w:styleId="A646A2F3581C4B7A8902F9DD8A764379">
    <w:name w:val="A646A2F3581C4B7A8902F9DD8A764379"/>
    <w:rsid w:val="000F77A0"/>
  </w:style>
  <w:style w:type="paragraph" w:customStyle="1" w:styleId="F378353AE2CE46868FC37E38B6361F3F">
    <w:name w:val="F378353AE2CE46868FC37E38B6361F3F"/>
    <w:rsid w:val="000F77A0"/>
  </w:style>
  <w:style w:type="paragraph" w:customStyle="1" w:styleId="88D1A2FDD8DB4F4389F4612E843DC6A1">
    <w:name w:val="88D1A2FDD8DB4F4389F4612E843DC6A1"/>
    <w:rsid w:val="000F77A0"/>
  </w:style>
  <w:style w:type="paragraph" w:customStyle="1" w:styleId="A83FBF032CF146E3977AAF001F7F4E5E">
    <w:name w:val="A83FBF032CF146E3977AAF001F7F4E5E"/>
    <w:rsid w:val="000F77A0"/>
  </w:style>
  <w:style w:type="paragraph" w:customStyle="1" w:styleId="52EC1C1C90B8447BA0722B1EDC6FF1D0">
    <w:name w:val="52EC1C1C90B8447BA0722B1EDC6FF1D0"/>
    <w:rsid w:val="000F77A0"/>
  </w:style>
  <w:style w:type="paragraph" w:customStyle="1" w:styleId="C54AD9263169490CA62330FE5FD43BC0">
    <w:name w:val="C54AD9263169490CA62330FE5FD43BC0"/>
    <w:rsid w:val="00F65AF9"/>
    <w:rPr>
      <w:lang w:val="es-PY" w:eastAsia="es-PY"/>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2301</Words>
  <Characters>12660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Anahí Pesoa Sánchez</dc:creator>
  <cp:keywords/>
  <dc:description/>
  <cp:lastModifiedBy>hp</cp:lastModifiedBy>
  <cp:revision>3</cp:revision>
  <dcterms:created xsi:type="dcterms:W3CDTF">2024-06-03T20:41:00Z</dcterms:created>
  <dcterms:modified xsi:type="dcterms:W3CDTF">2024-06-05T14:51:00Z</dcterms:modified>
</cp:coreProperties>
</file>